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F2577E" w14:textId="31E2E193" w:rsidR="00763544" w:rsidRDefault="0004122E">
      <w:r>
        <w:rPr>
          <w:noProof/>
        </w:rPr>
        <w:drawing>
          <wp:anchor distT="0" distB="0" distL="114300" distR="114300" simplePos="0" relativeHeight="251658240" behindDoc="0" locked="0" layoutInCell="1" allowOverlap="1" wp14:anchorId="3D925DDF" wp14:editId="3C459B8D">
            <wp:simplePos x="0" y="0"/>
            <wp:positionH relativeFrom="margin">
              <wp:align>center</wp:align>
            </wp:positionH>
            <wp:positionV relativeFrom="paragraph">
              <wp:posOffset>0</wp:posOffset>
            </wp:positionV>
            <wp:extent cx="2667000" cy="2334895"/>
            <wp:effectExtent l="0" t="0" r="0" b="8255"/>
            <wp:wrapNone/>
            <wp:docPr id="1"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667000" cy="2334895"/>
                    </a:xfrm>
                    <a:prstGeom prst="rect">
                      <a:avLst/>
                    </a:prstGeom>
                  </pic:spPr>
                </pic:pic>
              </a:graphicData>
            </a:graphic>
            <wp14:sizeRelH relativeFrom="page">
              <wp14:pctWidth>0</wp14:pctWidth>
            </wp14:sizeRelH>
            <wp14:sizeRelV relativeFrom="page">
              <wp14:pctHeight>0</wp14:pctHeight>
            </wp14:sizeRelV>
          </wp:anchor>
        </w:drawing>
      </w:r>
    </w:p>
    <w:p w14:paraId="7ACE69AD" w14:textId="08C1E90D" w:rsidR="0004122E" w:rsidRPr="0004122E" w:rsidRDefault="0004122E" w:rsidP="0004122E"/>
    <w:p w14:paraId="6771BD65" w14:textId="117BCB86" w:rsidR="0004122E" w:rsidRPr="0004122E" w:rsidRDefault="0004122E" w:rsidP="0004122E"/>
    <w:p w14:paraId="553B8282" w14:textId="0CC30D53" w:rsidR="0004122E" w:rsidRPr="0004122E" w:rsidRDefault="0004122E" w:rsidP="0004122E"/>
    <w:p w14:paraId="1E248E10" w14:textId="7B6AB2CE" w:rsidR="0004122E" w:rsidRPr="0004122E" w:rsidRDefault="0004122E" w:rsidP="0004122E"/>
    <w:p w14:paraId="475A957A" w14:textId="792540E9" w:rsidR="0004122E" w:rsidRPr="0004122E" w:rsidRDefault="0004122E" w:rsidP="0004122E"/>
    <w:p w14:paraId="25381173" w14:textId="73022458" w:rsidR="0004122E" w:rsidRDefault="0004122E" w:rsidP="0004122E"/>
    <w:p w14:paraId="34392D52" w14:textId="7C7523FA" w:rsidR="0004122E" w:rsidRDefault="0004122E" w:rsidP="0004122E">
      <w:pPr>
        <w:tabs>
          <w:tab w:val="left" w:pos="4110"/>
        </w:tabs>
      </w:pPr>
      <w:r>
        <w:tab/>
      </w:r>
    </w:p>
    <w:p w14:paraId="34F22CFA" w14:textId="393E3C8C" w:rsidR="0004122E" w:rsidRPr="0004122E" w:rsidRDefault="0004122E" w:rsidP="0004122E">
      <w:pPr>
        <w:jc w:val="center"/>
        <w:rPr>
          <w:rFonts w:asciiTheme="majorHAnsi" w:hAnsiTheme="majorHAnsi" w:cstheme="majorHAnsi"/>
          <w:sz w:val="144"/>
          <w:szCs w:val="144"/>
        </w:rPr>
      </w:pPr>
      <w:r w:rsidRPr="0004122E">
        <w:rPr>
          <w:rFonts w:asciiTheme="majorHAnsi" w:hAnsiTheme="majorHAnsi" w:cstheme="majorHAnsi"/>
          <w:sz w:val="144"/>
          <w:szCs w:val="144"/>
        </w:rPr>
        <w:t xml:space="preserve"> </w:t>
      </w:r>
      <w:r w:rsidR="00CD345D">
        <w:rPr>
          <w:rFonts w:asciiTheme="majorHAnsi" w:hAnsiTheme="majorHAnsi" w:cstheme="majorHAnsi"/>
          <w:sz w:val="144"/>
          <w:szCs w:val="144"/>
        </w:rPr>
        <w:t>History</w:t>
      </w:r>
      <w:r w:rsidRPr="0004122E">
        <w:rPr>
          <w:rFonts w:asciiTheme="majorHAnsi" w:hAnsiTheme="majorHAnsi" w:cstheme="majorHAnsi"/>
          <w:sz w:val="144"/>
          <w:szCs w:val="144"/>
        </w:rPr>
        <w:t xml:space="preserve"> Curriculum</w:t>
      </w:r>
    </w:p>
    <w:p w14:paraId="0EB869A9" w14:textId="448E78D7" w:rsidR="0004122E" w:rsidRDefault="000A1E8C" w:rsidP="0004122E">
      <w:pPr>
        <w:jc w:val="center"/>
        <w:rPr>
          <w:rFonts w:asciiTheme="majorHAnsi" w:hAnsiTheme="majorHAnsi" w:cstheme="majorHAnsi"/>
          <w:sz w:val="144"/>
          <w:szCs w:val="144"/>
        </w:rPr>
      </w:pPr>
      <w:r>
        <w:rPr>
          <w:rFonts w:asciiTheme="majorHAnsi" w:hAnsiTheme="majorHAnsi" w:cstheme="majorHAnsi"/>
          <w:sz w:val="144"/>
          <w:szCs w:val="144"/>
        </w:rPr>
        <w:t xml:space="preserve">EYFS, </w:t>
      </w:r>
      <w:r w:rsidR="0004122E" w:rsidRPr="0004122E">
        <w:rPr>
          <w:rFonts w:asciiTheme="majorHAnsi" w:hAnsiTheme="majorHAnsi" w:cstheme="majorHAnsi"/>
          <w:sz w:val="144"/>
          <w:szCs w:val="144"/>
        </w:rPr>
        <w:t xml:space="preserve">Year </w:t>
      </w:r>
      <w:r w:rsidR="0004122E" w:rsidRPr="000253E4">
        <w:rPr>
          <w:rFonts w:asciiTheme="majorHAnsi" w:hAnsiTheme="majorHAnsi" w:cstheme="majorHAnsi"/>
          <w:sz w:val="144"/>
          <w:szCs w:val="144"/>
        </w:rPr>
        <w:t>1</w:t>
      </w:r>
      <w:r w:rsidR="00D47D42">
        <w:rPr>
          <w:rFonts w:asciiTheme="majorHAnsi" w:hAnsiTheme="majorHAnsi" w:cstheme="majorHAnsi"/>
          <w:sz w:val="144"/>
          <w:szCs w:val="144"/>
        </w:rPr>
        <w:t xml:space="preserve"> and 2</w:t>
      </w:r>
    </w:p>
    <w:p w14:paraId="28BEAF44" w14:textId="77777777" w:rsidR="009943F1" w:rsidRPr="009943F1" w:rsidRDefault="009943F1" w:rsidP="0004122E">
      <w:pPr>
        <w:jc w:val="center"/>
        <w:rPr>
          <w:rFonts w:asciiTheme="majorHAnsi" w:hAnsiTheme="majorHAnsi" w:cstheme="majorHAnsi"/>
          <w:sz w:val="20"/>
          <w:szCs w:val="20"/>
        </w:rPr>
      </w:pPr>
    </w:p>
    <w:tbl>
      <w:tblPr>
        <w:tblStyle w:val="TableGrid"/>
        <w:tblW w:w="0" w:type="auto"/>
        <w:tblLook w:val="04A0" w:firstRow="1" w:lastRow="0" w:firstColumn="1" w:lastColumn="0" w:noHBand="0" w:noVBand="1"/>
      </w:tblPr>
      <w:tblGrid>
        <w:gridCol w:w="1271"/>
        <w:gridCol w:w="12677"/>
      </w:tblGrid>
      <w:tr w:rsidR="0004122E" w14:paraId="7ABCE88B" w14:textId="77777777" w:rsidTr="009943F1">
        <w:trPr>
          <w:cantSplit/>
          <w:trHeight w:val="1833"/>
        </w:trPr>
        <w:tc>
          <w:tcPr>
            <w:tcW w:w="1271" w:type="dxa"/>
            <w:shd w:val="clear" w:color="auto" w:fill="CC99FF"/>
            <w:textDirection w:val="btLr"/>
          </w:tcPr>
          <w:p w14:paraId="7B871A2C" w14:textId="49B29BF7" w:rsidR="0004122E" w:rsidRPr="00E22EEC" w:rsidRDefault="0004122E" w:rsidP="00E22EEC">
            <w:pPr>
              <w:ind w:left="113" w:right="113"/>
              <w:jc w:val="center"/>
              <w:rPr>
                <w:rFonts w:asciiTheme="majorHAnsi" w:hAnsiTheme="majorHAnsi" w:cstheme="majorHAnsi"/>
                <w:sz w:val="44"/>
                <w:szCs w:val="44"/>
              </w:rPr>
            </w:pPr>
            <w:r w:rsidRPr="00E22EEC">
              <w:rPr>
                <w:rFonts w:asciiTheme="majorHAnsi" w:hAnsiTheme="majorHAnsi" w:cstheme="majorHAnsi"/>
                <w:sz w:val="44"/>
                <w:szCs w:val="44"/>
              </w:rPr>
              <w:lastRenderedPageBreak/>
              <w:t>Intent</w:t>
            </w:r>
          </w:p>
        </w:tc>
        <w:tc>
          <w:tcPr>
            <w:tcW w:w="12677" w:type="dxa"/>
          </w:tcPr>
          <w:p w14:paraId="360CDD8C" w14:textId="77777777" w:rsidR="006D4D72" w:rsidRDefault="006D4D72" w:rsidP="006D4D72">
            <w:r>
              <w:t xml:space="preserve">In EYFS children will use the coverage from their Understanding the World strand to meet all the expectations relevant to curriculum, this is identified in the English curriculum as this is where the topics are introduced as well as in projects and quality conversation and questioning. </w:t>
            </w:r>
          </w:p>
          <w:p w14:paraId="269C1D5D" w14:textId="77777777" w:rsidR="006D4D72" w:rsidRDefault="006D4D72" w:rsidP="006D4D72"/>
          <w:p w14:paraId="4E1F3E51" w14:textId="77777777" w:rsidR="006D4D72" w:rsidRDefault="006D4D72" w:rsidP="006D4D72">
            <w:r>
              <w:t>In KS1 we follow the Rising Stars program of study for both subjects. Each topic relates to the one before and afterwards so that there is a clear progression of skills.</w:t>
            </w:r>
          </w:p>
          <w:p w14:paraId="1FA698D9" w14:textId="77777777" w:rsidR="006D4D72" w:rsidRDefault="006D4D72" w:rsidP="006D4D72">
            <w:r>
              <w:t>Each topic is related to the previous and next one and there are clear links between the Geography and History topics. The skills and knowledge are revisited throughout the key stage to aid retention and to build on previous skills and knowledge.</w:t>
            </w:r>
          </w:p>
          <w:p w14:paraId="55427421" w14:textId="77777777" w:rsidR="006D4D72" w:rsidRDefault="006D4D72" w:rsidP="006D4D72"/>
          <w:p w14:paraId="716DF1C6" w14:textId="77777777" w:rsidR="006D4D72" w:rsidRDefault="006D4D72" w:rsidP="006D4D72">
            <w:r>
              <w:t>The skills and knowledge that the children should acquire and by when are identified within the coverage and progression documents are included within the curriculum document. This document also explicitly sets out how the curriculum reflects the requirements of the NC programmes of study.</w:t>
            </w:r>
          </w:p>
          <w:p w14:paraId="21E12654" w14:textId="77777777" w:rsidR="006D4D72" w:rsidRPr="0094422C" w:rsidRDefault="006D4D72" w:rsidP="006D4D72"/>
          <w:p w14:paraId="55881F7C" w14:textId="77777777" w:rsidR="006D4D72" w:rsidRDefault="006D4D72" w:rsidP="006D4D72">
            <w:r>
              <w:t>The clear end points are that we will give the children a coherent knowledge and understanding of geography and history, in their local area, in Britain and around the world. We want to equip the children with the knowledge and skills required to build upon what they have learnt when they continue into KS2.</w:t>
            </w:r>
          </w:p>
          <w:p w14:paraId="622CB003" w14:textId="77777777" w:rsidR="006D4D72" w:rsidRDefault="006D4D72" w:rsidP="006D4D72"/>
          <w:p w14:paraId="6769465E" w14:textId="77777777" w:rsidR="006D4D72" w:rsidRDefault="006D4D72" w:rsidP="006D4D72">
            <w:r>
              <w:t xml:space="preserve">We appreciate that there are challenges related to the local context of our setting and we ensure accessibility through thorough planning creative and engaging lessons. </w:t>
            </w:r>
          </w:p>
          <w:p w14:paraId="0904083E" w14:textId="75B2BC4F" w:rsidR="0004122E" w:rsidRPr="00654ECA" w:rsidRDefault="0004122E" w:rsidP="009943F1">
            <w:pPr>
              <w:rPr>
                <w:rFonts w:cstheme="minorHAnsi"/>
                <w:sz w:val="24"/>
                <w:szCs w:val="24"/>
              </w:rPr>
            </w:pPr>
          </w:p>
        </w:tc>
      </w:tr>
      <w:tr w:rsidR="0004122E" w14:paraId="51B0607E" w14:textId="77777777" w:rsidTr="00AD38CB">
        <w:trPr>
          <w:cantSplit/>
          <w:trHeight w:val="3318"/>
        </w:trPr>
        <w:tc>
          <w:tcPr>
            <w:tcW w:w="1271" w:type="dxa"/>
            <w:shd w:val="clear" w:color="auto" w:fill="CC99FF"/>
            <w:textDirection w:val="btLr"/>
          </w:tcPr>
          <w:p w14:paraId="3C321B46" w14:textId="6C7D083D" w:rsidR="0004122E" w:rsidRPr="00E22EEC" w:rsidRDefault="00E22EEC" w:rsidP="00E22EEC">
            <w:pPr>
              <w:ind w:left="113" w:right="113"/>
              <w:jc w:val="center"/>
              <w:rPr>
                <w:rFonts w:asciiTheme="majorHAnsi" w:hAnsiTheme="majorHAnsi" w:cstheme="majorHAnsi"/>
                <w:sz w:val="44"/>
                <w:szCs w:val="44"/>
              </w:rPr>
            </w:pPr>
            <w:r w:rsidRPr="00E22EEC">
              <w:rPr>
                <w:rFonts w:asciiTheme="majorHAnsi" w:hAnsiTheme="majorHAnsi" w:cstheme="majorHAnsi"/>
                <w:sz w:val="44"/>
                <w:szCs w:val="44"/>
              </w:rPr>
              <w:lastRenderedPageBreak/>
              <w:t>Implementation</w:t>
            </w:r>
          </w:p>
        </w:tc>
        <w:tc>
          <w:tcPr>
            <w:tcW w:w="12677" w:type="dxa"/>
          </w:tcPr>
          <w:p w14:paraId="6BF556CE" w14:textId="5D1BDF69" w:rsidR="00AD495B" w:rsidRPr="00AD495B" w:rsidRDefault="00AD495B" w:rsidP="00AD495B">
            <w:pPr>
              <w:shd w:val="clear" w:color="auto" w:fill="FFFFFF"/>
              <w:textAlignment w:val="top"/>
              <w:rPr>
                <w:rFonts w:eastAsia="Times New Roman" w:cstheme="minorHAnsi"/>
                <w:color w:val="000000"/>
                <w:lang w:eastAsia="en-GB"/>
              </w:rPr>
            </w:pPr>
            <w:r w:rsidRPr="00AD495B">
              <w:rPr>
                <w:rFonts w:eastAsia="Times New Roman" w:cstheme="minorHAnsi"/>
                <w:color w:val="000000"/>
                <w:lang w:eastAsia="en-GB"/>
              </w:rPr>
              <w:t>The Early Years Foundation Stage Curriculum supports children’s understanding of History through the planning and teaching of ‘Understanding the World’. This aspect is about how children find out about past and present events in their own lives, their families and other people they know. Children are encouraged to develop a sense of change over time and are given opportunities to differentiate between past and present by observing routines throughout the day, growing plants, observing the passing of seasons and time and looking at photographs of their life and of others. Practitioners encourage investigative behaviour and raise questions such as, ‘What do you think?', ‘Tell me more about?', 'What will happen if..?', ‘What else could we try?', ‘What could it be used for?' and ‘How might it work?' Use of language relating to time is used in daily routines and conversations with children for example, ‘yesterday', ‘old', ‘past', ‘now' and ‘then'.</w:t>
            </w:r>
          </w:p>
          <w:p w14:paraId="2617E277" w14:textId="77777777" w:rsidR="0082665F" w:rsidRPr="00AD495B" w:rsidRDefault="0082665F" w:rsidP="00414199">
            <w:pPr>
              <w:pStyle w:val="NormalWeb"/>
              <w:shd w:val="clear" w:color="auto" w:fill="FFFFFF"/>
              <w:spacing w:before="0" w:beforeAutospacing="0" w:after="0" w:afterAutospacing="0" w:line="300" w:lineRule="atLeast"/>
              <w:rPr>
                <w:rFonts w:asciiTheme="minorHAnsi" w:hAnsiTheme="minorHAnsi" w:cstheme="minorHAnsi"/>
                <w:color w:val="000000"/>
                <w:sz w:val="22"/>
                <w:szCs w:val="22"/>
              </w:rPr>
            </w:pPr>
          </w:p>
          <w:p w14:paraId="142E3659" w14:textId="62B8DF8C" w:rsidR="00414199" w:rsidRPr="006D4D72" w:rsidRDefault="00AD495B" w:rsidP="006D4D72">
            <w:r>
              <w:rPr>
                <w:rFonts w:cstheme="minorHAnsi"/>
                <w:color w:val="000000"/>
              </w:rPr>
              <w:t xml:space="preserve">In </w:t>
            </w:r>
            <w:r w:rsidR="00414199" w:rsidRPr="00AD495B">
              <w:rPr>
                <w:rFonts w:cstheme="minorHAnsi"/>
                <w:color w:val="000000"/>
              </w:rPr>
              <w:t>KS1</w:t>
            </w:r>
            <w:r>
              <w:rPr>
                <w:rFonts w:cstheme="minorHAnsi"/>
                <w:color w:val="000000"/>
              </w:rPr>
              <w:t>,</w:t>
            </w:r>
            <w:r w:rsidR="00414199" w:rsidRPr="00AD495B">
              <w:rPr>
                <w:rFonts w:cstheme="minorHAnsi"/>
                <w:color w:val="000000"/>
              </w:rPr>
              <w:t xml:space="preserve"> </w:t>
            </w:r>
            <w:r>
              <w:rPr>
                <w:rFonts w:cstheme="minorHAnsi"/>
                <w:color w:val="000000"/>
              </w:rPr>
              <w:t>h</w:t>
            </w:r>
            <w:r w:rsidR="00414199" w:rsidRPr="00AD495B">
              <w:rPr>
                <w:rFonts w:cstheme="minorHAnsi"/>
                <w:color w:val="000000"/>
              </w:rPr>
              <w:t xml:space="preserve">istory will be taught in three half termly blocks opposite a complementary geography program. Each of these blocks will focus on a different area of History to give the children a broad range of topics from which to hone their historian skills. Within each unit there are opportunities for pupils to think deeply and discuss the topic. There is a strong emphasis on developing chronological understanding, including the </w:t>
            </w:r>
            <w:r w:rsidR="00BB71CB" w:rsidRPr="00AD495B">
              <w:rPr>
                <w:rFonts w:cstheme="minorHAnsi"/>
                <w:color w:val="000000"/>
              </w:rPr>
              <w:t>pupil’s</w:t>
            </w:r>
            <w:r w:rsidR="00414199" w:rsidRPr="00AD495B">
              <w:rPr>
                <w:rFonts w:cstheme="minorHAnsi"/>
                <w:color w:val="000000"/>
              </w:rPr>
              <w:t xml:space="preserve"> sense of the past. </w:t>
            </w:r>
            <w:r w:rsidR="00EF66C1">
              <w:rPr>
                <w:rFonts w:cstheme="minorHAnsi"/>
                <w:color w:val="000000"/>
              </w:rPr>
              <w:t>Children will look at their own personal history and introduces them to the idea of chronology and timelines. They will also look a</w:t>
            </w:r>
            <w:r w:rsidR="00826381">
              <w:rPr>
                <w:rFonts w:cstheme="minorHAnsi"/>
                <w:color w:val="000000"/>
              </w:rPr>
              <w:t>t significant events and people wh</w:t>
            </w:r>
            <w:r w:rsidR="006D4D72">
              <w:rPr>
                <w:rFonts w:cstheme="minorHAnsi"/>
                <w:color w:val="000000"/>
              </w:rPr>
              <w:t>o</w:t>
            </w:r>
            <w:r w:rsidR="00826381">
              <w:rPr>
                <w:rFonts w:cstheme="minorHAnsi"/>
                <w:color w:val="000000"/>
              </w:rPr>
              <w:t xml:space="preserve"> have shaped </w:t>
            </w:r>
            <w:r w:rsidR="00E243B3">
              <w:rPr>
                <w:rFonts w:cstheme="minorHAnsi"/>
                <w:color w:val="000000"/>
              </w:rPr>
              <w:t>society, locally, nationally and globally.</w:t>
            </w:r>
            <w:r w:rsidR="00EF66C1">
              <w:rPr>
                <w:rFonts w:cstheme="minorHAnsi"/>
                <w:color w:val="000000"/>
              </w:rPr>
              <w:t xml:space="preserve"> </w:t>
            </w:r>
            <w:r w:rsidR="006D4D72">
              <w:t xml:space="preserve">Teachers across KS1 are following the planning supplied by Rising Stars which follows the intent and the scheme. Key concepts, skills and knowledge are included in the planning, however individual lesson plans are adapted by the class teachers to meet the needs of our children. Resources from Rising stars are used to help teachers to present information and promote discussion, however these will continue to be adapted as required. Teachers will use quality questioning and </w:t>
            </w:r>
            <w:proofErr w:type="spellStart"/>
            <w:r w:rsidR="006D4D72">
              <w:t>Rosenshine</w:t>
            </w:r>
            <w:proofErr w:type="spellEnd"/>
            <w:r w:rsidR="006D4D72">
              <w:t xml:space="preserve"> principles to ensure children have a solid understanding of the subject and are able to use reasoning to support their arguments.</w:t>
            </w:r>
          </w:p>
          <w:p w14:paraId="694D3327" w14:textId="462F0060" w:rsidR="00570A0D" w:rsidRPr="00654ECA" w:rsidRDefault="00570A0D" w:rsidP="009943F1">
            <w:pPr>
              <w:rPr>
                <w:rFonts w:cstheme="minorHAnsi"/>
                <w:sz w:val="24"/>
                <w:szCs w:val="24"/>
              </w:rPr>
            </w:pPr>
          </w:p>
        </w:tc>
      </w:tr>
      <w:tr w:rsidR="0004122E" w14:paraId="79E7037E" w14:textId="77777777" w:rsidTr="00AD38CB">
        <w:trPr>
          <w:cantSplit/>
          <w:trHeight w:val="1134"/>
        </w:trPr>
        <w:tc>
          <w:tcPr>
            <w:tcW w:w="1271" w:type="dxa"/>
            <w:shd w:val="clear" w:color="auto" w:fill="CC99FF"/>
            <w:textDirection w:val="btLr"/>
          </w:tcPr>
          <w:p w14:paraId="7672AF3E" w14:textId="255909C8" w:rsidR="0004122E" w:rsidRPr="00E22EEC" w:rsidRDefault="00E22EEC" w:rsidP="00E22EEC">
            <w:pPr>
              <w:ind w:left="113" w:right="113"/>
              <w:jc w:val="center"/>
              <w:rPr>
                <w:rFonts w:asciiTheme="majorHAnsi" w:hAnsiTheme="majorHAnsi" w:cstheme="majorHAnsi"/>
                <w:sz w:val="44"/>
                <w:szCs w:val="44"/>
              </w:rPr>
            </w:pPr>
            <w:r w:rsidRPr="00E22EEC">
              <w:rPr>
                <w:rFonts w:asciiTheme="majorHAnsi" w:hAnsiTheme="majorHAnsi" w:cstheme="majorHAnsi"/>
                <w:sz w:val="44"/>
                <w:szCs w:val="44"/>
              </w:rPr>
              <w:t>Impact</w:t>
            </w:r>
          </w:p>
        </w:tc>
        <w:tc>
          <w:tcPr>
            <w:tcW w:w="12677" w:type="dxa"/>
          </w:tcPr>
          <w:p w14:paraId="05EA33E7" w14:textId="77777777" w:rsidR="006D4D72" w:rsidRDefault="006D4D72" w:rsidP="006D4D72">
            <w:r>
              <w:t xml:space="preserve">Children are achieving well in these lessons and a high percentage are able to recall the necessary information to meet the expected standard. We will continue to embed </w:t>
            </w:r>
            <w:proofErr w:type="spellStart"/>
            <w:r>
              <w:t>Rosenshine</w:t>
            </w:r>
            <w:proofErr w:type="spellEnd"/>
            <w:r>
              <w:t xml:space="preserve"> principles across the subjects to ensure good retention of information and vocabulary. </w:t>
            </w:r>
          </w:p>
          <w:p w14:paraId="04D5EA88" w14:textId="77777777" w:rsidR="006D4D72" w:rsidRDefault="006D4D72" w:rsidP="006D4D72">
            <w:r>
              <w:t>Children’s interest in these subjects has remained high, this is evident in the children’s ability to recall topics from previous terms and their application during lessons. This speaks to the effectiveness of the programmes and to the quality of teaching.</w:t>
            </w:r>
          </w:p>
          <w:p w14:paraId="1D930D12" w14:textId="77777777" w:rsidR="006D4D72" w:rsidRDefault="006D4D72" w:rsidP="006D4D72">
            <w:r>
              <w:t>Teachers are now familiar with the programme and have experience of each topic, this has allowed them to tailor each topic to suit the needs of their children.</w:t>
            </w:r>
          </w:p>
          <w:p w14:paraId="2D691EB7" w14:textId="77777777" w:rsidR="006D4D72" w:rsidRDefault="006D4D72" w:rsidP="006D4D72">
            <w:r>
              <w:t>Overall the impact of the curriculum has been positive.</w:t>
            </w:r>
          </w:p>
          <w:p w14:paraId="28B9C5D3" w14:textId="6B141437" w:rsidR="0004122E" w:rsidRPr="00654ECA" w:rsidRDefault="0004122E" w:rsidP="009943F1">
            <w:pPr>
              <w:rPr>
                <w:rFonts w:cstheme="minorHAnsi"/>
                <w:sz w:val="24"/>
                <w:szCs w:val="24"/>
              </w:rPr>
            </w:pPr>
          </w:p>
        </w:tc>
      </w:tr>
    </w:tbl>
    <w:p w14:paraId="45F42E01" w14:textId="40A6EBEE" w:rsidR="0004122E" w:rsidRDefault="0004122E" w:rsidP="006E53D1">
      <w:pPr>
        <w:rPr>
          <w:rFonts w:asciiTheme="majorHAnsi" w:hAnsiTheme="majorHAnsi" w:cstheme="majorHAnsi"/>
          <w:sz w:val="16"/>
          <w:szCs w:val="16"/>
        </w:rPr>
      </w:pPr>
    </w:p>
    <w:p w14:paraId="5EB5CFAB" w14:textId="7FECB486" w:rsidR="001E6688" w:rsidRDefault="001E6688" w:rsidP="006E53D1">
      <w:pPr>
        <w:rPr>
          <w:rFonts w:asciiTheme="majorHAnsi" w:hAnsiTheme="majorHAnsi" w:cstheme="majorHAnsi"/>
          <w:sz w:val="16"/>
          <w:szCs w:val="16"/>
        </w:rPr>
      </w:pPr>
    </w:p>
    <w:p w14:paraId="36D67DFA" w14:textId="5DABBF0D" w:rsidR="001E6688" w:rsidRDefault="001E6688" w:rsidP="006E53D1">
      <w:pPr>
        <w:rPr>
          <w:rFonts w:asciiTheme="majorHAnsi" w:hAnsiTheme="majorHAnsi" w:cstheme="majorHAnsi"/>
          <w:sz w:val="16"/>
          <w:szCs w:val="16"/>
        </w:rPr>
      </w:pPr>
    </w:p>
    <w:p w14:paraId="20CD50C2" w14:textId="7F9FDFB0" w:rsidR="001E6688" w:rsidRDefault="001E6688" w:rsidP="006E53D1">
      <w:pPr>
        <w:rPr>
          <w:rFonts w:asciiTheme="majorHAnsi" w:hAnsiTheme="majorHAnsi" w:cstheme="majorHAnsi"/>
          <w:sz w:val="16"/>
          <w:szCs w:val="16"/>
        </w:rPr>
      </w:pPr>
    </w:p>
    <w:p w14:paraId="33557280" w14:textId="7016733C" w:rsidR="001E6688" w:rsidRDefault="001E6688" w:rsidP="006E53D1">
      <w:pPr>
        <w:rPr>
          <w:rFonts w:asciiTheme="majorHAnsi" w:hAnsiTheme="majorHAnsi" w:cstheme="majorHAnsi"/>
          <w:sz w:val="16"/>
          <w:szCs w:val="16"/>
        </w:rPr>
      </w:pPr>
    </w:p>
    <w:p w14:paraId="284FC3BA" w14:textId="17148506" w:rsidR="001E6688" w:rsidRDefault="001E6688" w:rsidP="006E53D1">
      <w:pPr>
        <w:rPr>
          <w:rFonts w:asciiTheme="majorHAnsi" w:hAnsiTheme="majorHAnsi" w:cstheme="majorHAnsi"/>
          <w:sz w:val="16"/>
          <w:szCs w:val="16"/>
        </w:rPr>
      </w:pPr>
    </w:p>
    <w:p w14:paraId="093FF17A" w14:textId="751F94EE" w:rsidR="001E6688" w:rsidRDefault="001E6688" w:rsidP="006E53D1">
      <w:pPr>
        <w:rPr>
          <w:rFonts w:asciiTheme="majorHAnsi" w:hAnsiTheme="majorHAnsi" w:cstheme="majorHAnsi"/>
          <w:sz w:val="16"/>
          <w:szCs w:val="16"/>
        </w:rPr>
      </w:pPr>
    </w:p>
    <w:p w14:paraId="57A176D4" w14:textId="68589355" w:rsidR="001E6688" w:rsidRDefault="001E6688" w:rsidP="006E53D1">
      <w:pPr>
        <w:rPr>
          <w:rFonts w:asciiTheme="majorHAnsi" w:hAnsiTheme="majorHAnsi" w:cstheme="majorHAnsi"/>
          <w:sz w:val="16"/>
          <w:szCs w:val="16"/>
        </w:rPr>
      </w:pPr>
    </w:p>
    <w:p w14:paraId="2919086F" w14:textId="40655B06" w:rsidR="001E6688" w:rsidRDefault="001E6688" w:rsidP="006E53D1">
      <w:pPr>
        <w:rPr>
          <w:rFonts w:asciiTheme="majorHAnsi" w:hAnsiTheme="majorHAnsi" w:cstheme="majorHAnsi"/>
          <w:sz w:val="16"/>
          <w:szCs w:val="16"/>
        </w:rPr>
      </w:pPr>
    </w:p>
    <w:p w14:paraId="0B61C0B6" w14:textId="402ABD31" w:rsidR="001E6688" w:rsidRDefault="001E6688" w:rsidP="006E53D1">
      <w:pPr>
        <w:rPr>
          <w:rFonts w:asciiTheme="majorHAnsi" w:hAnsiTheme="majorHAnsi" w:cstheme="majorHAnsi"/>
          <w:sz w:val="16"/>
          <w:szCs w:val="16"/>
        </w:rPr>
      </w:pPr>
    </w:p>
    <w:p w14:paraId="42A8C7AF" w14:textId="600157F8" w:rsidR="001E6688" w:rsidRDefault="001E6688" w:rsidP="006E53D1">
      <w:pPr>
        <w:rPr>
          <w:rFonts w:asciiTheme="majorHAnsi" w:hAnsiTheme="majorHAnsi" w:cstheme="majorHAnsi"/>
          <w:sz w:val="16"/>
          <w:szCs w:val="16"/>
        </w:rPr>
      </w:pPr>
    </w:p>
    <w:p w14:paraId="2E98A54E" w14:textId="310A5D81" w:rsidR="001E6688" w:rsidRDefault="001E6688" w:rsidP="006E53D1">
      <w:pPr>
        <w:rPr>
          <w:rFonts w:asciiTheme="majorHAnsi" w:hAnsiTheme="majorHAnsi" w:cstheme="majorHAnsi"/>
          <w:sz w:val="16"/>
          <w:szCs w:val="16"/>
        </w:rPr>
      </w:pPr>
    </w:p>
    <w:p w14:paraId="75B1F23B" w14:textId="46A6AF81" w:rsidR="001E6688" w:rsidRDefault="001E6688" w:rsidP="006E53D1">
      <w:pPr>
        <w:rPr>
          <w:rFonts w:asciiTheme="majorHAnsi" w:hAnsiTheme="majorHAnsi" w:cstheme="majorHAnsi"/>
          <w:sz w:val="16"/>
          <w:szCs w:val="16"/>
        </w:rPr>
      </w:pPr>
    </w:p>
    <w:p w14:paraId="0D7C3F29" w14:textId="728FC974" w:rsidR="001E6688" w:rsidRDefault="001E6688" w:rsidP="006E53D1">
      <w:pPr>
        <w:rPr>
          <w:rFonts w:asciiTheme="majorHAnsi" w:hAnsiTheme="majorHAnsi" w:cstheme="majorHAnsi"/>
          <w:sz w:val="16"/>
          <w:szCs w:val="16"/>
        </w:rPr>
      </w:pPr>
    </w:p>
    <w:p w14:paraId="113064E0" w14:textId="089A9110" w:rsidR="001E6688" w:rsidRDefault="001E6688" w:rsidP="006E53D1">
      <w:pPr>
        <w:rPr>
          <w:rFonts w:asciiTheme="majorHAnsi" w:hAnsiTheme="majorHAnsi" w:cstheme="majorHAnsi"/>
          <w:sz w:val="16"/>
          <w:szCs w:val="16"/>
        </w:rPr>
      </w:pPr>
    </w:p>
    <w:p w14:paraId="2CBBC252" w14:textId="77777777" w:rsidR="001E6688" w:rsidRPr="006E53D1" w:rsidRDefault="001E6688" w:rsidP="006E53D1">
      <w:pPr>
        <w:rPr>
          <w:rFonts w:asciiTheme="majorHAnsi" w:hAnsiTheme="majorHAnsi" w:cstheme="majorHAnsi"/>
          <w:sz w:val="16"/>
          <w:szCs w:val="16"/>
        </w:rPr>
      </w:pPr>
    </w:p>
    <w:tbl>
      <w:tblPr>
        <w:tblpPr w:leftFromText="180" w:rightFromText="180" w:vertAnchor="text" w:horzAnchor="margin" w:tblpXSpec="center" w:tblpY="-693"/>
        <w:tblW w:w="15480" w:type="dxa"/>
        <w:tblBorders>
          <w:top w:val="nil"/>
          <w:left w:val="nil"/>
          <w:bottom w:val="nil"/>
          <w:right w:val="nil"/>
          <w:insideH w:val="nil"/>
          <w:insideV w:val="nil"/>
        </w:tblBorders>
        <w:tblLayout w:type="fixed"/>
        <w:tblLook w:val="0600" w:firstRow="0" w:lastRow="0" w:firstColumn="0" w:lastColumn="0" w:noHBand="1" w:noVBand="1"/>
      </w:tblPr>
      <w:tblGrid>
        <w:gridCol w:w="1819"/>
        <w:gridCol w:w="7211"/>
        <w:gridCol w:w="6450"/>
      </w:tblGrid>
      <w:tr w:rsidR="005A033E" w14:paraId="4A5A6C14" w14:textId="77777777" w:rsidTr="001E6688">
        <w:trPr>
          <w:trHeight w:val="1020"/>
        </w:trPr>
        <w:tc>
          <w:tcPr>
            <w:tcW w:w="1819" w:type="dxa"/>
            <w:tcBorders>
              <w:top w:val="single" w:sz="8" w:space="0" w:color="000000"/>
              <w:left w:val="single" w:sz="8" w:space="0" w:color="000000"/>
              <w:bottom w:val="single" w:sz="8" w:space="0" w:color="000000"/>
              <w:right w:val="single" w:sz="8" w:space="0" w:color="000000"/>
            </w:tcBorders>
            <w:shd w:val="clear" w:color="auto" w:fill="CC99FF"/>
            <w:tcMar>
              <w:top w:w="100" w:type="dxa"/>
              <w:left w:w="100" w:type="dxa"/>
              <w:bottom w:w="100" w:type="dxa"/>
              <w:right w:w="100" w:type="dxa"/>
            </w:tcMar>
          </w:tcPr>
          <w:p w14:paraId="0539A080" w14:textId="77777777" w:rsidR="005A033E" w:rsidRDefault="005A033E" w:rsidP="001E6688">
            <w:pPr>
              <w:rPr>
                <w:rFonts w:asciiTheme="majorHAnsi" w:eastAsia="Caveat" w:hAnsiTheme="majorHAnsi" w:cstheme="majorHAnsi"/>
                <w:color w:val="FFFFFF"/>
                <w:sz w:val="28"/>
                <w:szCs w:val="28"/>
              </w:rPr>
            </w:pPr>
            <w:r>
              <w:rPr>
                <w:rFonts w:asciiTheme="majorHAnsi" w:eastAsia="Caveat" w:hAnsiTheme="majorHAnsi" w:cstheme="majorHAnsi"/>
                <w:b/>
                <w:color w:val="FFFFFF"/>
                <w:sz w:val="28"/>
                <w:szCs w:val="28"/>
              </w:rPr>
              <w:lastRenderedPageBreak/>
              <w:t>EYFS</w:t>
            </w:r>
            <w:r>
              <w:rPr>
                <w:rFonts w:asciiTheme="majorHAnsi" w:eastAsia="Caveat" w:hAnsiTheme="majorHAnsi" w:cstheme="majorHAnsi"/>
                <w:color w:val="FFFFFF"/>
                <w:sz w:val="28"/>
                <w:szCs w:val="28"/>
              </w:rPr>
              <w:t xml:space="preserve"> </w:t>
            </w:r>
          </w:p>
          <w:p w14:paraId="425AC6D3" w14:textId="225791D6" w:rsidR="00F53E82" w:rsidRPr="00FE31F3" w:rsidRDefault="00F53E82" w:rsidP="001E6688">
            <w:pPr>
              <w:rPr>
                <w:rFonts w:asciiTheme="majorHAnsi" w:eastAsia="Caveat" w:hAnsiTheme="majorHAnsi" w:cstheme="majorHAnsi"/>
                <w:b/>
                <w:color w:val="FFFFFF"/>
                <w:sz w:val="28"/>
                <w:szCs w:val="28"/>
              </w:rPr>
            </w:pPr>
            <w:r>
              <w:rPr>
                <w:rFonts w:asciiTheme="majorHAnsi" w:eastAsia="Caveat" w:hAnsiTheme="majorHAnsi" w:cstheme="majorHAnsi"/>
                <w:color w:val="FFFFFF"/>
                <w:sz w:val="28"/>
                <w:szCs w:val="28"/>
              </w:rPr>
              <w:t>Understanding the word</w:t>
            </w:r>
          </w:p>
        </w:tc>
        <w:tc>
          <w:tcPr>
            <w:tcW w:w="7211" w:type="dxa"/>
            <w:tcBorders>
              <w:top w:val="single" w:sz="8" w:space="0" w:color="000000"/>
              <w:left w:val="nil"/>
              <w:bottom w:val="single" w:sz="8" w:space="0" w:color="000000"/>
              <w:right w:val="single" w:sz="8" w:space="0" w:color="000000"/>
            </w:tcBorders>
            <w:shd w:val="clear" w:color="auto" w:fill="CC99FF"/>
            <w:tcMar>
              <w:top w:w="100" w:type="dxa"/>
              <w:left w:w="100" w:type="dxa"/>
              <w:bottom w:w="100" w:type="dxa"/>
              <w:right w:w="100" w:type="dxa"/>
            </w:tcMar>
          </w:tcPr>
          <w:p w14:paraId="2F8A6C69" w14:textId="77777777" w:rsidR="005A033E" w:rsidRPr="00FE31F3" w:rsidRDefault="005A033E" w:rsidP="001E6688">
            <w:pPr>
              <w:rPr>
                <w:rFonts w:asciiTheme="majorHAnsi" w:eastAsia="Caveat" w:hAnsiTheme="majorHAnsi" w:cstheme="majorHAnsi"/>
                <w:b/>
                <w:color w:val="FFFFFF"/>
                <w:sz w:val="28"/>
                <w:szCs w:val="28"/>
              </w:rPr>
            </w:pPr>
            <w:r>
              <w:rPr>
                <w:rFonts w:asciiTheme="majorHAnsi" w:eastAsia="Caveat" w:hAnsiTheme="majorHAnsi" w:cstheme="majorHAnsi"/>
                <w:b/>
                <w:color w:val="FFFFFF"/>
                <w:sz w:val="28"/>
                <w:szCs w:val="28"/>
              </w:rPr>
              <w:t>Development Matters 2020 Statements</w:t>
            </w:r>
          </w:p>
          <w:p w14:paraId="6C6DD73A" w14:textId="77777777" w:rsidR="005A033E" w:rsidRPr="000253E4" w:rsidRDefault="005A033E" w:rsidP="001E6688">
            <w:pPr>
              <w:rPr>
                <w:rFonts w:asciiTheme="majorHAnsi" w:eastAsia="Caveat" w:hAnsiTheme="majorHAnsi" w:cstheme="majorHAnsi"/>
                <w:color w:val="FFFFFF"/>
                <w:sz w:val="28"/>
                <w:szCs w:val="28"/>
              </w:rPr>
            </w:pPr>
            <w:r w:rsidRPr="00FE31F3">
              <w:rPr>
                <w:rFonts w:asciiTheme="majorHAnsi" w:eastAsia="Caveat" w:hAnsiTheme="majorHAnsi" w:cstheme="majorHAnsi"/>
                <w:b/>
                <w:color w:val="FFFFFF"/>
                <w:sz w:val="28"/>
                <w:szCs w:val="28"/>
              </w:rPr>
              <w:t>Pupils should be taught to:</w:t>
            </w:r>
          </w:p>
        </w:tc>
        <w:tc>
          <w:tcPr>
            <w:tcW w:w="6450" w:type="dxa"/>
            <w:tcBorders>
              <w:top w:val="single" w:sz="8" w:space="0" w:color="000000"/>
              <w:left w:val="nil"/>
              <w:bottom w:val="single" w:sz="8" w:space="0" w:color="000000"/>
              <w:right w:val="single" w:sz="8" w:space="0" w:color="000000"/>
            </w:tcBorders>
            <w:shd w:val="clear" w:color="auto" w:fill="CC99FF"/>
            <w:tcMar>
              <w:top w:w="100" w:type="dxa"/>
              <w:left w:w="100" w:type="dxa"/>
              <w:bottom w:w="100" w:type="dxa"/>
              <w:right w:w="100" w:type="dxa"/>
            </w:tcMar>
          </w:tcPr>
          <w:p w14:paraId="4CE6B92A" w14:textId="77777777" w:rsidR="005A033E" w:rsidRPr="000253E4" w:rsidRDefault="005A033E" w:rsidP="001E6688">
            <w:pPr>
              <w:jc w:val="center"/>
              <w:rPr>
                <w:rFonts w:asciiTheme="majorHAnsi" w:eastAsia="Caveat" w:hAnsiTheme="majorHAnsi" w:cstheme="majorHAnsi"/>
                <w:color w:val="FFFFFF"/>
                <w:sz w:val="28"/>
                <w:szCs w:val="28"/>
              </w:rPr>
            </w:pPr>
            <w:r>
              <w:rPr>
                <w:rFonts w:asciiTheme="majorHAnsi" w:eastAsia="Caveat" w:hAnsiTheme="majorHAnsi" w:cstheme="majorHAnsi"/>
                <w:color w:val="FFFFFF"/>
                <w:sz w:val="28"/>
                <w:szCs w:val="28"/>
              </w:rPr>
              <w:t>Coverage</w:t>
            </w:r>
            <w:r w:rsidRPr="000253E4">
              <w:rPr>
                <w:rFonts w:asciiTheme="majorHAnsi" w:eastAsia="Caveat" w:hAnsiTheme="majorHAnsi" w:cstheme="majorHAnsi"/>
                <w:color w:val="FFFFFF"/>
                <w:sz w:val="28"/>
                <w:szCs w:val="28"/>
              </w:rPr>
              <w:t xml:space="preserve"> </w:t>
            </w:r>
          </w:p>
        </w:tc>
      </w:tr>
      <w:tr w:rsidR="007E0BF9" w14:paraId="38F29BA3" w14:textId="77777777" w:rsidTr="00642422">
        <w:trPr>
          <w:trHeight w:val="600"/>
        </w:trPr>
        <w:tc>
          <w:tcPr>
            <w:tcW w:w="1819"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3088AB4" w14:textId="77777777" w:rsidR="007E0BF9" w:rsidRPr="000253E4" w:rsidRDefault="007E0BF9" w:rsidP="001E6688">
            <w:pPr>
              <w:rPr>
                <w:rFonts w:asciiTheme="majorHAnsi" w:eastAsia="Nunito" w:hAnsiTheme="majorHAnsi" w:cstheme="majorHAnsi"/>
                <w:sz w:val="20"/>
                <w:szCs w:val="20"/>
              </w:rPr>
            </w:pPr>
            <w:r>
              <w:rPr>
                <w:rFonts w:asciiTheme="majorHAnsi" w:eastAsia="Nunito" w:hAnsiTheme="majorHAnsi" w:cstheme="majorHAnsi"/>
                <w:sz w:val="20"/>
                <w:szCs w:val="20"/>
              </w:rPr>
              <w:t>Three and Four Year Olds</w:t>
            </w:r>
            <w:r w:rsidRPr="000253E4">
              <w:rPr>
                <w:rFonts w:asciiTheme="majorHAnsi" w:eastAsia="Nunito" w:hAnsiTheme="majorHAnsi" w:cstheme="majorHAnsi"/>
                <w:sz w:val="20"/>
                <w:szCs w:val="20"/>
              </w:rPr>
              <w:t xml:space="preserve">  </w:t>
            </w:r>
          </w:p>
        </w:tc>
        <w:tc>
          <w:tcPr>
            <w:tcW w:w="7211" w:type="dxa"/>
            <w:tcBorders>
              <w:top w:val="nil"/>
              <w:left w:val="nil"/>
              <w:bottom w:val="single" w:sz="4" w:space="0" w:color="auto"/>
              <w:right w:val="single" w:sz="8" w:space="0" w:color="000000"/>
            </w:tcBorders>
            <w:tcMar>
              <w:top w:w="100" w:type="dxa"/>
              <w:left w:w="100" w:type="dxa"/>
              <w:bottom w:w="100" w:type="dxa"/>
              <w:right w:w="100" w:type="dxa"/>
            </w:tcMar>
          </w:tcPr>
          <w:p w14:paraId="7FCA626F" w14:textId="6ED3338C" w:rsidR="007E0BF9" w:rsidRPr="000253E4" w:rsidRDefault="007E0BF9" w:rsidP="001E6688">
            <w:pPr>
              <w:spacing w:line="240" w:lineRule="auto"/>
              <w:rPr>
                <w:rFonts w:asciiTheme="majorHAnsi" w:eastAsia="Nunito" w:hAnsiTheme="majorHAnsi" w:cstheme="majorHAnsi"/>
              </w:rPr>
            </w:pPr>
            <w:r>
              <w:rPr>
                <w:rFonts w:asciiTheme="majorHAnsi" w:eastAsia="Nunito" w:hAnsiTheme="majorHAnsi" w:cstheme="majorHAnsi"/>
              </w:rPr>
              <w:t>Begin to make sense of their own life-story and family’s history.</w:t>
            </w:r>
          </w:p>
        </w:tc>
        <w:tc>
          <w:tcPr>
            <w:tcW w:w="6450" w:type="dxa"/>
            <w:vMerge w:val="restart"/>
            <w:tcBorders>
              <w:top w:val="nil"/>
              <w:left w:val="nil"/>
              <w:right w:val="single" w:sz="8" w:space="0" w:color="000000"/>
            </w:tcBorders>
            <w:tcMar>
              <w:top w:w="100" w:type="dxa"/>
              <w:left w:w="100" w:type="dxa"/>
              <w:bottom w:w="100" w:type="dxa"/>
              <w:right w:w="100" w:type="dxa"/>
            </w:tcMar>
          </w:tcPr>
          <w:p w14:paraId="786D48B3" w14:textId="76141B1C" w:rsidR="007E0BF9" w:rsidRDefault="007E0BF9" w:rsidP="001E6688">
            <w:pPr>
              <w:rPr>
                <w:rFonts w:asciiTheme="majorHAnsi" w:eastAsia="Nunito" w:hAnsiTheme="majorHAnsi" w:cstheme="majorHAnsi"/>
              </w:rPr>
            </w:pPr>
            <w:r>
              <w:rPr>
                <w:rFonts w:asciiTheme="majorHAnsi" w:eastAsia="Nunito" w:hAnsiTheme="majorHAnsi" w:cstheme="majorHAnsi"/>
              </w:rPr>
              <w:t xml:space="preserve">Through Hoppers, Nursery and Reception the </w:t>
            </w:r>
            <w:r w:rsidR="0022019D">
              <w:rPr>
                <w:rFonts w:asciiTheme="majorHAnsi" w:eastAsia="Nunito" w:hAnsiTheme="majorHAnsi" w:cstheme="majorHAnsi"/>
              </w:rPr>
              <w:t>foundations</w:t>
            </w:r>
            <w:r>
              <w:rPr>
                <w:rFonts w:asciiTheme="majorHAnsi" w:eastAsia="Nunito" w:hAnsiTheme="majorHAnsi" w:cstheme="majorHAnsi"/>
              </w:rPr>
              <w:t xml:space="preserve"> for children’s history skills are delivered through a topic based, child centred curriculum. </w:t>
            </w:r>
            <w:r w:rsidR="00E10C2C">
              <w:rPr>
                <w:rFonts w:asciiTheme="majorHAnsi" w:eastAsia="Nunito" w:hAnsiTheme="majorHAnsi" w:cstheme="majorHAnsi"/>
              </w:rPr>
              <w:t xml:space="preserve">Through </w:t>
            </w:r>
            <w:r w:rsidR="00E12A91">
              <w:rPr>
                <w:rFonts w:asciiTheme="majorHAnsi" w:eastAsia="Nunito" w:hAnsiTheme="majorHAnsi" w:cstheme="majorHAnsi"/>
              </w:rPr>
              <w:t xml:space="preserve">the </w:t>
            </w:r>
            <w:r w:rsidR="00E10C2C">
              <w:rPr>
                <w:rFonts w:asciiTheme="majorHAnsi" w:eastAsia="Nunito" w:hAnsiTheme="majorHAnsi" w:cstheme="majorHAnsi"/>
              </w:rPr>
              <w:t xml:space="preserve">Understanding of the World </w:t>
            </w:r>
            <w:r w:rsidR="00E12A91">
              <w:rPr>
                <w:rFonts w:asciiTheme="majorHAnsi" w:eastAsia="Nunito" w:hAnsiTheme="majorHAnsi" w:cstheme="majorHAnsi"/>
              </w:rPr>
              <w:t>strand of Development Matters, children will</w:t>
            </w:r>
            <w:r w:rsidR="000730C5">
              <w:rPr>
                <w:rFonts w:asciiTheme="majorHAnsi" w:eastAsia="Nunito" w:hAnsiTheme="majorHAnsi" w:cstheme="majorHAnsi"/>
              </w:rPr>
              <w:t xml:space="preserve"> begin to explore things that happened in the past and make comparisons </w:t>
            </w:r>
            <w:r w:rsidR="00987AAC">
              <w:rPr>
                <w:rFonts w:asciiTheme="majorHAnsi" w:eastAsia="Nunito" w:hAnsiTheme="majorHAnsi" w:cstheme="majorHAnsi"/>
              </w:rPr>
              <w:t xml:space="preserve">to now. </w:t>
            </w:r>
          </w:p>
          <w:p w14:paraId="7C60E559" w14:textId="2C4B81FE" w:rsidR="00987AAC" w:rsidRDefault="00987AAC" w:rsidP="001E6688">
            <w:pPr>
              <w:rPr>
                <w:rFonts w:asciiTheme="majorHAnsi" w:eastAsia="Nunito" w:hAnsiTheme="majorHAnsi" w:cstheme="majorHAnsi"/>
              </w:rPr>
            </w:pPr>
          </w:p>
          <w:p w14:paraId="67C6AE16" w14:textId="4DD6BAD5" w:rsidR="00987AAC" w:rsidRDefault="00987AAC" w:rsidP="001E6688">
            <w:pPr>
              <w:rPr>
                <w:rFonts w:asciiTheme="majorHAnsi" w:eastAsia="Nunito" w:hAnsiTheme="majorHAnsi" w:cstheme="majorHAnsi"/>
              </w:rPr>
            </w:pPr>
            <w:r>
              <w:rPr>
                <w:rFonts w:asciiTheme="majorHAnsi" w:eastAsia="Nunito" w:hAnsiTheme="majorHAnsi" w:cstheme="majorHAnsi"/>
              </w:rPr>
              <w:t xml:space="preserve">These skills will be taught over the year in the following topics: </w:t>
            </w:r>
          </w:p>
          <w:p w14:paraId="41CA4E60" w14:textId="507D3B0D" w:rsidR="00987AAC" w:rsidRDefault="00987AAC" w:rsidP="00987AAC">
            <w:pPr>
              <w:pStyle w:val="ListParagraph"/>
              <w:numPr>
                <w:ilvl w:val="0"/>
                <w:numId w:val="1"/>
              </w:numPr>
              <w:rPr>
                <w:rFonts w:asciiTheme="majorHAnsi" w:eastAsia="Nunito" w:hAnsiTheme="majorHAnsi" w:cstheme="majorHAnsi"/>
              </w:rPr>
            </w:pPr>
            <w:r>
              <w:rPr>
                <w:rFonts w:asciiTheme="majorHAnsi" w:eastAsia="Nunito" w:hAnsiTheme="majorHAnsi" w:cstheme="majorHAnsi"/>
              </w:rPr>
              <w:t>Marvellous Me</w:t>
            </w:r>
          </w:p>
          <w:p w14:paraId="6F4F52A3" w14:textId="6CF3EC1C" w:rsidR="00987AAC" w:rsidRDefault="00987AAC" w:rsidP="00987AAC">
            <w:pPr>
              <w:pStyle w:val="ListParagraph"/>
              <w:numPr>
                <w:ilvl w:val="0"/>
                <w:numId w:val="1"/>
              </w:numPr>
              <w:rPr>
                <w:rFonts w:asciiTheme="majorHAnsi" w:eastAsia="Nunito" w:hAnsiTheme="majorHAnsi" w:cstheme="majorHAnsi"/>
              </w:rPr>
            </w:pPr>
            <w:r>
              <w:rPr>
                <w:rFonts w:asciiTheme="majorHAnsi" w:eastAsia="Nunito" w:hAnsiTheme="majorHAnsi" w:cstheme="majorHAnsi"/>
              </w:rPr>
              <w:t>Space</w:t>
            </w:r>
            <w:r w:rsidR="00A25651">
              <w:rPr>
                <w:rFonts w:asciiTheme="majorHAnsi" w:eastAsia="Nunito" w:hAnsiTheme="majorHAnsi" w:cstheme="majorHAnsi"/>
              </w:rPr>
              <w:t xml:space="preserve"> and journeys </w:t>
            </w:r>
          </w:p>
          <w:p w14:paraId="664D045C" w14:textId="64B5D712" w:rsidR="00987AAC" w:rsidRDefault="00987AAC" w:rsidP="00987AAC">
            <w:pPr>
              <w:pStyle w:val="ListParagraph"/>
              <w:numPr>
                <w:ilvl w:val="0"/>
                <w:numId w:val="1"/>
              </w:numPr>
              <w:rPr>
                <w:rFonts w:asciiTheme="majorHAnsi" w:eastAsia="Nunito" w:hAnsiTheme="majorHAnsi" w:cstheme="majorHAnsi"/>
              </w:rPr>
            </w:pPr>
            <w:r>
              <w:rPr>
                <w:rFonts w:asciiTheme="majorHAnsi" w:eastAsia="Nunito" w:hAnsiTheme="majorHAnsi" w:cstheme="majorHAnsi"/>
              </w:rPr>
              <w:t>Celebrations (which includes homes</w:t>
            </w:r>
            <w:r w:rsidR="00A25651">
              <w:rPr>
                <w:rFonts w:asciiTheme="majorHAnsi" w:eastAsia="Nunito" w:hAnsiTheme="majorHAnsi" w:cstheme="majorHAnsi"/>
              </w:rPr>
              <w:t>, holidays and makes comparisons from the past to now)</w:t>
            </w:r>
          </w:p>
          <w:p w14:paraId="2F08B2C5" w14:textId="6794E884" w:rsidR="00A25651" w:rsidRDefault="00A25651" w:rsidP="00987AAC">
            <w:pPr>
              <w:pStyle w:val="ListParagraph"/>
              <w:numPr>
                <w:ilvl w:val="0"/>
                <w:numId w:val="1"/>
              </w:numPr>
              <w:rPr>
                <w:rFonts w:asciiTheme="majorHAnsi" w:eastAsia="Nunito" w:hAnsiTheme="majorHAnsi" w:cstheme="majorHAnsi"/>
              </w:rPr>
            </w:pPr>
            <w:r>
              <w:rPr>
                <w:rFonts w:asciiTheme="majorHAnsi" w:eastAsia="Nunito" w:hAnsiTheme="majorHAnsi" w:cstheme="majorHAnsi"/>
              </w:rPr>
              <w:t>Pirates</w:t>
            </w:r>
          </w:p>
          <w:p w14:paraId="122F3AE2" w14:textId="378A781D" w:rsidR="007E0BF9" w:rsidRPr="00FF3999" w:rsidRDefault="00FF3999" w:rsidP="00642422">
            <w:pPr>
              <w:rPr>
                <w:rFonts w:asciiTheme="majorHAnsi" w:eastAsia="Nunito" w:hAnsiTheme="majorHAnsi" w:cstheme="majorHAnsi"/>
              </w:rPr>
            </w:pPr>
            <w:r>
              <w:rPr>
                <w:rFonts w:asciiTheme="majorHAnsi" w:eastAsia="Nunito" w:hAnsiTheme="majorHAnsi" w:cstheme="majorHAnsi"/>
              </w:rPr>
              <w:t xml:space="preserve">This will be done through a wide range of activities, including through direct teaching, continuous provision, role play and creative activities. </w:t>
            </w:r>
          </w:p>
        </w:tc>
      </w:tr>
      <w:tr w:rsidR="007E0BF9" w14:paraId="566D4B1A" w14:textId="77777777" w:rsidTr="00642422">
        <w:trPr>
          <w:trHeight w:val="640"/>
        </w:trPr>
        <w:tc>
          <w:tcPr>
            <w:tcW w:w="1819" w:type="dxa"/>
            <w:tcBorders>
              <w:top w:val="nil"/>
              <w:left w:val="single" w:sz="8" w:space="0" w:color="000000"/>
              <w:bottom w:val="single" w:sz="8" w:space="0" w:color="000000"/>
              <w:right w:val="single" w:sz="4" w:space="0" w:color="auto"/>
            </w:tcBorders>
            <w:tcMar>
              <w:top w:w="100" w:type="dxa"/>
              <w:left w:w="100" w:type="dxa"/>
              <w:bottom w:w="100" w:type="dxa"/>
              <w:right w:w="100" w:type="dxa"/>
            </w:tcMar>
          </w:tcPr>
          <w:p w14:paraId="4E498425" w14:textId="77777777" w:rsidR="007E0BF9" w:rsidRPr="000253E4" w:rsidRDefault="007E0BF9" w:rsidP="001E6688">
            <w:pPr>
              <w:rPr>
                <w:rFonts w:asciiTheme="majorHAnsi" w:eastAsia="Nunito" w:hAnsiTheme="majorHAnsi" w:cstheme="majorHAnsi"/>
                <w:sz w:val="20"/>
                <w:szCs w:val="20"/>
              </w:rPr>
            </w:pPr>
            <w:r>
              <w:rPr>
                <w:rFonts w:asciiTheme="majorHAnsi" w:eastAsia="Nunito" w:hAnsiTheme="majorHAnsi" w:cstheme="majorHAnsi"/>
                <w:sz w:val="20"/>
                <w:szCs w:val="20"/>
              </w:rPr>
              <w:t>Reception</w:t>
            </w:r>
            <w:r w:rsidRPr="000253E4">
              <w:rPr>
                <w:rFonts w:asciiTheme="majorHAnsi" w:eastAsia="Nunito" w:hAnsiTheme="majorHAnsi" w:cstheme="majorHAnsi"/>
                <w:sz w:val="20"/>
                <w:szCs w:val="20"/>
              </w:rPr>
              <w:t xml:space="preserve"> </w:t>
            </w:r>
          </w:p>
        </w:tc>
        <w:tc>
          <w:tcPr>
            <w:tcW w:w="721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50A3E2A" w14:textId="77777777" w:rsidR="007E0BF9" w:rsidRDefault="007E0BF9" w:rsidP="001E6688">
            <w:pPr>
              <w:spacing w:line="240" w:lineRule="auto"/>
              <w:rPr>
                <w:rFonts w:asciiTheme="majorHAnsi" w:eastAsia="Nunito" w:hAnsiTheme="majorHAnsi" w:cstheme="majorHAnsi"/>
              </w:rPr>
            </w:pPr>
            <w:r>
              <w:rPr>
                <w:rFonts w:asciiTheme="majorHAnsi" w:eastAsia="Nunito" w:hAnsiTheme="majorHAnsi" w:cstheme="majorHAnsi"/>
              </w:rPr>
              <w:t>Comment on images of familiar situations in the past.</w:t>
            </w:r>
          </w:p>
          <w:p w14:paraId="0E6420AF" w14:textId="3E49CC01" w:rsidR="007E0BF9" w:rsidRPr="000253E4" w:rsidRDefault="007E0BF9" w:rsidP="001E6688">
            <w:pPr>
              <w:spacing w:line="240" w:lineRule="auto"/>
              <w:rPr>
                <w:rFonts w:asciiTheme="majorHAnsi" w:eastAsia="Nunito" w:hAnsiTheme="majorHAnsi" w:cstheme="majorHAnsi"/>
              </w:rPr>
            </w:pPr>
            <w:r>
              <w:rPr>
                <w:rFonts w:asciiTheme="majorHAnsi" w:eastAsia="Nunito" w:hAnsiTheme="majorHAnsi" w:cstheme="majorHAnsi"/>
              </w:rPr>
              <w:t>Compare and contrast characters from stories, including figures from the past.</w:t>
            </w:r>
          </w:p>
        </w:tc>
        <w:tc>
          <w:tcPr>
            <w:tcW w:w="6450" w:type="dxa"/>
            <w:vMerge/>
            <w:tcBorders>
              <w:left w:val="single" w:sz="4" w:space="0" w:color="auto"/>
              <w:right w:val="single" w:sz="8" w:space="0" w:color="000000"/>
            </w:tcBorders>
            <w:tcMar>
              <w:top w:w="100" w:type="dxa"/>
              <w:left w:w="100" w:type="dxa"/>
              <w:bottom w:w="100" w:type="dxa"/>
              <w:right w:w="100" w:type="dxa"/>
            </w:tcMar>
          </w:tcPr>
          <w:p w14:paraId="3246851C" w14:textId="12CF7AB8" w:rsidR="007E0BF9" w:rsidRPr="000253E4" w:rsidRDefault="007E0BF9" w:rsidP="001E6688">
            <w:pPr>
              <w:rPr>
                <w:rFonts w:asciiTheme="majorHAnsi" w:eastAsia="Nunito" w:hAnsiTheme="majorHAnsi" w:cstheme="majorHAnsi"/>
                <w:sz w:val="18"/>
                <w:szCs w:val="18"/>
              </w:rPr>
            </w:pPr>
          </w:p>
        </w:tc>
      </w:tr>
      <w:tr w:rsidR="007E0BF9" w14:paraId="69C06208" w14:textId="77777777" w:rsidTr="00642422">
        <w:trPr>
          <w:trHeight w:val="640"/>
        </w:trPr>
        <w:tc>
          <w:tcPr>
            <w:tcW w:w="1819"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9E70CAC" w14:textId="77777777" w:rsidR="007E0BF9" w:rsidRDefault="007E0BF9" w:rsidP="001E6688">
            <w:pPr>
              <w:rPr>
                <w:rFonts w:asciiTheme="majorHAnsi" w:eastAsia="Nunito" w:hAnsiTheme="majorHAnsi" w:cstheme="majorHAnsi"/>
                <w:sz w:val="20"/>
                <w:szCs w:val="20"/>
              </w:rPr>
            </w:pPr>
            <w:r>
              <w:rPr>
                <w:rFonts w:asciiTheme="majorHAnsi" w:eastAsia="Nunito" w:hAnsiTheme="majorHAnsi" w:cstheme="majorHAnsi"/>
                <w:sz w:val="20"/>
                <w:szCs w:val="20"/>
              </w:rPr>
              <w:t>Early Learning Goals</w:t>
            </w:r>
          </w:p>
        </w:tc>
        <w:tc>
          <w:tcPr>
            <w:tcW w:w="7211" w:type="dxa"/>
            <w:tcBorders>
              <w:top w:val="single" w:sz="4" w:space="0" w:color="auto"/>
              <w:left w:val="nil"/>
              <w:bottom w:val="single" w:sz="8" w:space="0" w:color="000000"/>
              <w:right w:val="single" w:sz="8" w:space="0" w:color="000000"/>
            </w:tcBorders>
            <w:tcMar>
              <w:top w:w="100" w:type="dxa"/>
              <w:left w:w="100" w:type="dxa"/>
              <w:bottom w:w="100" w:type="dxa"/>
              <w:right w:w="100" w:type="dxa"/>
            </w:tcMar>
          </w:tcPr>
          <w:p w14:paraId="20217D2B" w14:textId="77777777" w:rsidR="007E0BF9" w:rsidRDefault="007E0BF9" w:rsidP="001E6688">
            <w:pPr>
              <w:spacing w:line="240" w:lineRule="auto"/>
              <w:rPr>
                <w:rFonts w:asciiTheme="majorHAnsi" w:eastAsia="Nunito" w:hAnsiTheme="majorHAnsi" w:cstheme="majorHAnsi"/>
              </w:rPr>
            </w:pPr>
            <w:r>
              <w:rPr>
                <w:rFonts w:asciiTheme="majorHAnsi" w:eastAsia="Nunito" w:hAnsiTheme="majorHAnsi" w:cstheme="majorHAnsi"/>
              </w:rPr>
              <w:t>Past and Present</w:t>
            </w:r>
          </w:p>
          <w:p w14:paraId="4BD3607F" w14:textId="77777777" w:rsidR="007E0BF9" w:rsidRDefault="007E0BF9" w:rsidP="001E6688">
            <w:pPr>
              <w:spacing w:line="240" w:lineRule="auto"/>
              <w:rPr>
                <w:rFonts w:asciiTheme="majorHAnsi" w:eastAsia="Nunito" w:hAnsiTheme="majorHAnsi" w:cstheme="majorHAnsi"/>
              </w:rPr>
            </w:pPr>
            <w:r>
              <w:rPr>
                <w:rFonts w:asciiTheme="majorHAnsi" w:eastAsia="Nunito" w:hAnsiTheme="majorHAnsi" w:cstheme="majorHAnsi"/>
              </w:rPr>
              <w:t>Know some similarities and differences between things in the past and now, drawing on their experiences and has been read in class.</w:t>
            </w:r>
          </w:p>
          <w:p w14:paraId="6FDDEF5C" w14:textId="76F76FEF" w:rsidR="007E0BF9" w:rsidRPr="000253E4" w:rsidRDefault="007E0BF9" w:rsidP="001E6688">
            <w:pPr>
              <w:spacing w:line="240" w:lineRule="auto"/>
              <w:rPr>
                <w:rFonts w:asciiTheme="majorHAnsi" w:eastAsia="Nunito" w:hAnsiTheme="majorHAnsi" w:cstheme="majorHAnsi"/>
              </w:rPr>
            </w:pPr>
            <w:r>
              <w:rPr>
                <w:rFonts w:asciiTheme="majorHAnsi" w:eastAsia="Nunito" w:hAnsiTheme="majorHAnsi" w:cstheme="majorHAnsi"/>
              </w:rPr>
              <w:t xml:space="preserve">Understanding the past through settings, characters and events encountered in books read in class and storytelling. </w:t>
            </w:r>
          </w:p>
        </w:tc>
        <w:tc>
          <w:tcPr>
            <w:tcW w:w="6450" w:type="dxa"/>
            <w:vMerge/>
            <w:tcBorders>
              <w:left w:val="nil"/>
              <w:bottom w:val="single" w:sz="8" w:space="0" w:color="000000"/>
              <w:right w:val="single" w:sz="8" w:space="0" w:color="000000"/>
            </w:tcBorders>
            <w:tcMar>
              <w:top w:w="100" w:type="dxa"/>
              <w:left w:w="100" w:type="dxa"/>
              <w:bottom w:w="100" w:type="dxa"/>
              <w:right w:w="100" w:type="dxa"/>
            </w:tcMar>
          </w:tcPr>
          <w:p w14:paraId="30348433" w14:textId="77777777" w:rsidR="007E0BF9" w:rsidRPr="000253E4" w:rsidRDefault="007E0BF9" w:rsidP="001E6688">
            <w:pPr>
              <w:rPr>
                <w:rFonts w:asciiTheme="majorHAnsi" w:eastAsia="Nunito" w:hAnsiTheme="majorHAnsi" w:cstheme="majorHAnsi"/>
                <w:b/>
                <w:sz w:val="18"/>
                <w:szCs w:val="18"/>
              </w:rPr>
            </w:pPr>
          </w:p>
        </w:tc>
      </w:tr>
    </w:tbl>
    <w:p w14:paraId="4111071D" w14:textId="3A1A7D69" w:rsidR="005A033E" w:rsidRDefault="005A033E" w:rsidP="005A033E">
      <w:pPr>
        <w:rPr>
          <w:rFonts w:asciiTheme="majorHAnsi" w:hAnsiTheme="majorHAnsi" w:cstheme="majorHAnsi"/>
          <w:sz w:val="16"/>
          <w:szCs w:val="16"/>
        </w:rPr>
      </w:pPr>
    </w:p>
    <w:p w14:paraId="2549F2C6" w14:textId="20F3504D" w:rsidR="001E6688" w:rsidRDefault="001E6688" w:rsidP="005A033E">
      <w:pPr>
        <w:rPr>
          <w:rFonts w:asciiTheme="majorHAnsi" w:hAnsiTheme="majorHAnsi" w:cstheme="majorHAnsi"/>
          <w:sz w:val="16"/>
          <w:szCs w:val="16"/>
        </w:rPr>
      </w:pPr>
    </w:p>
    <w:p w14:paraId="315C608E" w14:textId="3FF10579" w:rsidR="001E6688" w:rsidRDefault="001E6688" w:rsidP="005A033E">
      <w:pPr>
        <w:rPr>
          <w:rFonts w:asciiTheme="majorHAnsi" w:hAnsiTheme="majorHAnsi" w:cstheme="majorHAnsi"/>
          <w:sz w:val="16"/>
          <w:szCs w:val="16"/>
        </w:rPr>
      </w:pPr>
    </w:p>
    <w:p w14:paraId="1C6BBD4A" w14:textId="6C497A8D" w:rsidR="001E6688" w:rsidRDefault="001E6688" w:rsidP="005A033E">
      <w:pPr>
        <w:rPr>
          <w:rFonts w:asciiTheme="majorHAnsi" w:hAnsiTheme="majorHAnsi" w:cstheme="majorHAnsi"/>
          <w:sz w:val="16"/>
          <w:szCs w:val="16"/>
        </w:rPr>
      </w:pPr>
    </w:p>
    <w:p w14:paraId="59EF55AD" w14:textId="55BC5FDB" w:rsidR="001E6688" w:rsidRDefault="001E6688" w:rsidP="005A033E">
      <w:pPr>
        <w:rPr>
          <w:rFonts w:asciiTheme="majorHAnsi" w:hAnsiTheme="majorHAnsi" w:cstheme="majorHAnsi"/>
          <w:sz w:val="16"/>
          <w:szCs w:val="16"/>
        </w:rPr>
      </w:pPr>
    </w:p>
    <w:p w14:paraId="36B6397D" w14:textId="07C83D97" w:rsidR="0078187F" w:rsidRDefault="0078187F" w:rsidP="005A033E">
      <w:pPr>
        <w:rPr>
          <w:rFonts w:asciiTheme="majorHAnsi" w:hAnsiTheme="majorHAnsi" w:cstheme="majorHAnsi"/>
          <w:sz w:val="16"/>
          <w:szCs w:val="16"/>
        </w:rPr>
      </w:pPr>
    </w:p>
    <w:p w14:paraId="27EF80C8" w14:textId="2A2C319A" w:rsidR="0078187F" w:rsidRDefault="0078187F" w:rsidP="005A033E">
      <w:pPr>
        <w:rPr>
          <w:rFonts w:asciiTheme="majorHAnsi" w:hAnsiTheme="majorHAnsi" w:cstheme="majorHAnsi"/>
          <w:sz w:val="16"/>
          <w:szCs w:val="16"/>
        </w:rPr>
      </w:pPr>
    </w:p>
    <w:p w14:paraId="7C77BC94" w14:textId="188A7F97" w:rsidR="0078187F" w:rsidRDefault="0078187F" w:rsidP="005A033E">
      <w:pPr>
        <w:rPr>
          <w:rFonts w:asciiTheme="majorHAnsi" w:hAnsiTheme="majorHAnsi" w:cstheme="majorHAnsi"/>
          <w:sz w:val="16"/>
          <w:szCs w:val="16"/>
        </w:rPr>
      </w:pPr>
    </w:p>
    <w:tbl>
      <w:tblPr>
        <w:tblpPr w:leftFromText="180" w:rightFromText="180" w:vertAnchor="page" w:horzAnchor="page" w:tblpX="766" w:tblpY="3016"/>
        <w:tblW w:w="15386" w:type="dxa"/>
        <w:tblLook w:val="04A0" w:firstRow="1" w:lastRow="0" w:firstColumn="1" w:lastColumn="0" w:noHBand="0" w:noVBand="1"/>
      </w:tblPr>
      <w:tblGrid>
        <w:gridCol w:w="1289"/>
        <w:gridCol w:w="2435"/>
        <w:gridCol w:w="2466"/>
        <w:gridCol w:w="2486"/>
        <w:gridCol w:w="2348"/>
        <w:gridCol w:w="2224"/>
        <w:gridCol w:w="2138"/>
      </w:tblGrid>
      <w:tr w:rsidR="00181EEB" w:rsidRPr="00567BD4" w14:paraId="302576CD" w14:textId="77777777" w:rsidTr="00181EEB">
        <w:trPr>
          <w:trHeight w:val="1055"/>
        </w:trPr>
        <w:tc>
          <w:tcPr>
            <w:tcW w:w="1289" w:type="dxa"/>
            <w:tcBorders>
              <w:top w:val="single" w:sz="8" w:space="0" w:color="auto"/>
              <w:left w:val="single" w:sz="8" w:space="0" w:color="auto"/>
              <w:bottom w:val="single" w:sz="8" w:space="0" w:color="000000"/>
              <w:right w:val="single" w:sz="4" w:space="0" w:color="auto"/>
            </w:tcBorders>
            <w:shd w:val="clear" w:color="auto" w:fill="CC99FF"/>
            <w:noWrap/>
            <w:vAlign w:val="center"/>
            <w:hideMark/>
          </w:tcPr>
          <w:p w14:paraId="61D6BEC8" w14:textId="77777777" w:rsidR="00181EEB" w:rsidRPr="00567BD4" w:rsidRDefault="00181EEB" w:rsidP="00181EEB">
            <w:pPr>
              <w:spacing w:after="0" w:line="240" w:lineRule="auto"/>
              <w:jc w:val="center"/>
              <w:rPr>
                <w:rFonts w:ascii="Calibri" w:eastAsia="Times New Roman" w:hAnsi="Calibri" w:cs="Calibri"/>
                <w:b/>
                <w:bCs/>
                <w:color w:val="000000"/>
                <w:sz w:val="28"/>
                <w:szCs w:val="28"/>
                <w:lang w:eastAsia="en-GB"/>
              </w:rPr>
            </w:pPr>
            <w:r w:rsidRPr="00567BD4">
              <w:rPr>
                <w:rFonts w:ascii="Calibri" w:eastAsia="Times New Roman" w:hAnsi="Calibri" w:cs="Calibri"/>
                <w:b/>
                <w:bCs/>
                <w:color w:val="000000"/>
                <w:sz w:val="28"/>
                <w:szCs w:val="28"/>
                <w:lang w:eastAsia="en-GB"/>
              </w:rPr>
              <w:lastRenderedPageBreak/>
              <w:t>Year 1</w:t>
            </w:r>
          </w:p>
        </w:tc>
        <w:tc>
          <w:tcPr>
            <w:tcW w:w="2435" w:type="dxa"/>
            <w:tcBorders>
              <w:top w:val="single" w:sz="8" w:space="0" w:color="auto"/>
              <w:left w:val="nil"/>
              <w:bottom w:val="single" w:sz="4" w:space="0" w:color="auto"/>
              <w:right w:val="single" w:sz="4" w:space="0" w:color="auto"/>
            </w:tcBorders>
            <w:shd w:val="clear" w:color="auto" w:fill="auto"/>
            <w:vAlign w:val="center"/>
            <w:hideMark/>
          </w:tcPr>
          <w:p w14:paraId="0661E550" w14:textId="77777777" w:rsidR="00181EEB" w:rsidRPr="00567BD4" w:rsidRDefault="00181EEB" w:rsidP="00181EEB">
            <w:pPr>
              <w:spacing w:after="0" w:line="240" w:lineRule="auto"/>
              <w:jc w:val="center"/>
              <w:rPr>
                <w:rFonts w:ascii="Calibri" w:eastAsia="Times New Roman" w:hAnsi="Calibri" w:cs="Calibri"/>
                <w:b/>
                <w:bCs/>
                <w:color w:val="000000"/>
                <w:lang w:eastAsia="en-GB"/>
              </w:rPr>
            </w:pPr>
            <w:r w:rsidRPr="00567BD4">
              <w:rPr>
                <w:rFonts w:ascii="Calibri" w:eastAsia="Times New Roman" w:hAnsi="Calibri" w:cs="Calibri"/>
                <w:b/>
                <w:bCs/>
                <w:color w:val="000000"/>
                <w:lang w:eastAsia="en-GB"/>
              </w:rPr>
              <w:t xml:space="preserve">Geography: Our Local Area </w:t>
            </w:r>
            <w:r w:rsidRPr="00567BD4">
              <w:rPr>
                <w:rFonts w:ascii="Calibri" w:eastAsia="Times New Roman" w:hAnsi="Calibri" w:cs="Calibri"/>
                <w:b/>
                <w:bCs/>
                <w:color w:val="000000"/>
                <w:lang w:eastAsia="en-GB"/>
              </w:rPr>
              <w:br/>
            </w:r>
            <w:r w:rsidRPr="00567BD4">
              <w:rPr>
                <w:rFonts w:ascii="Calibri" w:eastAsia="Times New Roman" w:hAnsi="Calibri" w:cs="Calibri"/>
                <w:b/>
                <w:bCs/>
                <w:color w:val="000000"/>
                <w:lang w:eastAsia="en-GB"/>
              </w:rPr>
              <w:br/>
            </w:r>
            <w:r w:rsidRPr="00567BD4">
              <w:rPr>
                <w:rFonts w:ascii="Calibri" w:eastAsia="Times New Roman" w:hAnsi="Calibri" w:cs="Calibri"/>
                <w:color w:val="000000"/>
                <w:lang w:eastAsia="en-GB"/>
              </w:rPr>
              <w:t>What's it like where we live?</w:t>
            </w:r>
          </w:p>
        </w:tc>
        <w:tc>
          <w:tcPr>
            <w:tcW w:w="2466" w:type="dxa"/>
            <w:tcBorders>
              <w:top w:val="single" w:sz="8" w:space="0" w:color="auto"/>
              <w:left w:val="nil"/>
              <w:bottom w:val="single" w:sz="4" w:space="0" w:color="auto"/>
              <w:right w:val="single" w:sz="4" w:space="0" w:color="auto"/>
            </w:tcBorders>
            <w:shd w:val="clear" w:color="auto" w:fill="auto"/>
            <w:vAlign w:val="center"/>
            <w:hideMark/>
          </w:tcPr>
          <w:p w14:paraId="74A6DBB1" w14:textId="77777777" w:rsidR="00181EEB" w:rsidRPr="00567BD4" w:rsidRDefault="00181EEB" w:rsidP="00181EEB">
            <w:pPr>
              <w:spacing w:after="0" w:line="240" w:lineRule="auto"/>
              <w:jc w:val="center"/>
              <w:rPr>
                <w:rFonts w:ascii="Calibri" w:eastAsia="Times New Roman" w:hAnsi="Calibri" w:cs="Calibri"/>
                <w:b/>
                <w:bCs/>
                <w:color w:val="000000"/>
                <w:lang w:eastAsia="en-GB"/>
              </w:rPr>
            </w:pPr>
            <w:r w:rsidRPr="00567BD4">
              <w:rPr>
                <w:rFonts w:ascii="Calibri" w:eastAsia="Times New Roman" w:hAnsi="Calibri" w:cs="Calibri"/>
                <w:b/>
                <w:bCs/>
                <w:color w:val="000000"/>
                <w:lang w:eastAsia="en-GB"/>
              </w:rPr>
              <w:t xml:space="preserve">History: My Family History </w:t>
            </w:r>
            <w:r w:rsidRPr="00567BD4">
              <w:rPr>
                <w:rFonts w:ascii="Calibri" w:eastAsia="Times New Roman" w:hAnsi="Calibri" w:cs="Calibri"/>
                <w:b/>
                <w:bCs/>
                <w:color w:val="000000"/>
                <w:lang w:eastAsia="en-GB"/>
              </w:rPr>
              <w:br/>
            </w:r>
            <w:r w:rsidRPr="00567BD4">
              <w:rPr>
                <w:rFonts w:ascii="Calibri" w:eastAsia="Times New Roman" w:hAnsi="Calibri" w:cs="Calibri"/>
                <w:b/>
                <w:bCs/>
                <w:color w:val="000000"/>
                <w:lang w:eastAsia="en-GB"/>
              </w:rPr>
              <w:br/>
            </w:r>
            <w:r w:rsidRPr="00567BD4">
              <w:rPr>
                <w:rFonts w:ascii="Calibri" w:eastAsia="Times New Roman" w:hAnsi="Calibri" w:cs="Calibri"/>
                <w:color w:val="000000"/>
                <w:lang w:eastAsia="en-GB"/>
              </w:rPr>
              <w:t>What was life like when our grandparents were children?</w:t>
            </w:r>
          </w:p>
        </w:tc>
        <w:tc>
          <w:tcPr>
            <w:tcW w:w="2486" w:type="dxa"/>
            <w:tcBorders>
              <w:top w:val="single" w:sz="8" w:space="0" w:color="auto"/>
              <w:left w:val="nil"/>
              <w:bottom w:val="single" w:sz="4" w:space="0" w:color="auto"/>
              <w:right w:val="single" w:sz="4" w:space="0" w:color="auto"/>
            </w:tcBorders>
            <w:shd w:val="clear" w:color="auto" w:fill="auto"/>
            <w:vAlign w:val="center"/>
            <w:hideMark/>
          </w:tcPr>
          <w:p w14:paraId="404706E4" w14:textId="77777777" w:rsidR="00181EEB" w:rsidRPr="00567BD4" w:rsidRDefault="00181EEB" w:rsidP="00181EEB">
            <w:pPr>
              <w:spacing w:after="0" w:line="240" w:lineRule="auto"/>
              <w:jc w:val="center"/>
              <w:rPr>
                <w:rFonts w:ascii="Calibri" w:eastAsia="Times New Roman" w:hAnsi="Calibri" w:cs="Calibri"/>
                <w:color w:val="000000"/>
                <w:lang w:eastAsia="en-GB"/>
              </w:rPr>
            </w:pPr>
            <w:r w:rsidRPr="00567BD4">
              <w:rPr>
                <w:rFonts w:ascii="Calibri" w:eastAsia="Times New Roman" w:hAnsi="Calibri" w:cs="Calibri"/>
                <w:b/>
                <w:bCs/>
                <w:color w:val="000000"/>
                <w:lang w:eastAsia="en-GB"/>
              </w:rPr>
              <w:t>Geography: People and their Communities</w:t>
            </w:r>
            <w:r w:rsidRPr="00567BD4">
              <w:rPr>
                <w:rFonts w:ascii="Calibri" w:eastAsia="Times New Roman" w:hAnsi="Calibri" w:cs="Calibri"/>
                <w:b/>
                <w:bCs/>
                <w:color w:val="000000"/>
                <w:lang w:eastAsia="en-GB"/>
              </w:rPr>
              <w:br/>
            </w:r>
            <w:r w:rsidRPr="00567BD4">
              <w:rPr>
                <w:rFonts w:ascii="Calibri" w:eastAsia="Times New Roman" w:hAnsi="Calibri" w:cs="Calibri"/>
                <w:b/>
                <w:bCs/>
                <w:color w:val="000000"/>
                <w:lang w:eastAsia="en-GB"/>
              </w:rPr>
              <w:br/>
            </w:r>
            <w:r w:rsidRPr="00567BD4">
              <w:rPr>
                <w:rFonts w:ascii="Calibri" w:eastAsia="Times New Roman" w:hAnsi="Calibri" w:cs="Calibri"/>
                <w:color w:val="000000"/>
                <w:lang w:eastAsia="en-GB"/>
              </w:rPr>
              <w:t>Where in the world do these people live?</w:t>
            </w:r>
          </w:p>
        </w:tc>
        <w:tc>
          <w:tcPr>
            <w:tcW w:w="2348" w:type="dxa"/>
            <w:tcBorders>
              <w:top w:val="single" w:sz="8" w:space="0" w:color="auto"/>
              <w:left w:val="nil"/>
              <w:bottom w:val="single" w:sz="4" w:space="0" w:color="auto"/>
              <w:right w:val="single" w:sz="4" w:space="0" w:color="auto"/>
            </w:tcBorders>
            <w:shd w:val="clear" w:color="auto" w:fill="auto"/>
            <w:vAlign w:val="center"/>
            <w:hideMark/>
          </w:tcPr>
          <w:p w14:paraId="7FE040C0" w14:textId="77777777" w:rsidR="00181EEB" w:rsidRPr="00567BD4" w:rsidRDefault="00181EEB" w:rsidP="00181EEB">
            <w:pPr>
              <w:spacing w:after="0" w:line="240" w:lineRule="auto"/>
              <w:jc w:val="center"/>
              <w:rPr>
                <w:rFonts w:ascii="Calibri" w:eastAsia="Times New Roman" w:hAnsi="Calibri" w:cs="Calibri"/>
                <w:b/>
                <w:bCs/>
                <w:color w:val="000000"/>
                <w:lang w:eastAsia="en-GB"/>
              </w:rPr>
            </w:pPr>
            <w:r w:rsidRPr="00567BD4">
              <w:rPr>
                <w:rFonts w:ascii="Calibri" w:eastAsia="Times New Roman" w:hAnsi="Calibri" w:cs="Calibri"/>
                <w:b/>
                <w:bCs/>
                <w:color w:val="000000"/>
                <w:lang w:eastAsia="en-GB"/>
              </w:rPr>
              <w:t>History: The Greatest Explorers</w:t>
            </w:r>
            <w:r w:rsidRPr="00567BD4">
              <w:rPr>
                <w:rFonts w:ascii="Calibri" w:eastAsia="Times New Roman" w:hAnsi="Calibri" w:cs="Calibri"/>
                <w:b/>
                <w:bCs/>
                <w:color w:val="000000"/>
                <w:lang w:eastAsia="en-GB"/>
              </w:rPr>
              <w:br/>
            </w:r>
            <w:r w:rsidRPr="00567BD4">
              <w:rPr>
                <w:rFonts w:ascii="Calibri" w:eastAsia="Times New Roman" w:hAnsi="Calibri" w:cs="Calibri"/>
                <w:b/>
                <w:bCs/>
                <w:color w:val="000000"/>
                <w:lang w:eastAsia="en-GB"/>
              </w:rPr>
              <w:br/>
            </w:r>
            <w:r w:rsidRPr="00567BD4">
              <w:rPr>
                <w:rFonts w:ascii="Calibri" w:eastAsia="Times New Roman" w:hAnsi="Calibri" w:cs="Calibri"/>
                <w:color w:val="000000"/>
                <w:lang w:eastAsia="en-GB"/>
              </w:rPr>
              <w:t>Who were the greatest explorers?</w:t>
            </w:r>
          </w:p>
        </w:tc>
        <w:tc>
          <w:tcPr>
            <w:tcW w:w="2224" w:type="dxa"/>
            <w:tcBorders>
              <w:top w:val="single" w:sz="8" w:space="0" w:color="auto"/>
              <w:left w:val="nil"/>
              <w:bottom w:val="single" w:sz="4" w:space="0" w:color="auto"/>
              <w:right w:val="single" w:sz="4" w:space="0" w:color="auto"/>
            </w:tcBorders>
            <w:shd w:val="clear" w:color="auto" w:fill="auto"/>
            <w:vAlign w:val="center"/>
            <w:hideMark/>
          </w:tcPr>
          <w:p w14:paraId="5921037A" w14:textId="77777777" w:rsidR="00181EEB" w:rsidRPr="00567BD4" w:rsidRDefault="00181EEB" w:rsidP="00181EEB">
            <w:pPr>
              <w:spacing w:after="0" w:line="240" w:lineRule="auto"/>
              <w:jc w:val="center"/>
              <w:rPr>
                <w:rFonts w:ascii="Calibri" w:eastAsia="Times New Roman" w:hAnsi="Calibri" w:cs="Calibri"/>
                <w:color w:val="000000"/>
                <w:lang w:eastAsia="en-GB"/>
              </w:rPr>
            </w:pPr>
            <w:r w:rsidRPr="00567BD4">
              <w:rPr>
                <w:rFonts w:ascii="Calibri" w:eastAsia="Times New Roman" w:hAnsi="Calibri" w:cs="Calibri"/>
                <w:b/>
                <w:bCs/>
                <w:color w:val="000000"/>
                <w:lang w:eastAsia="en-GB"/>
              </w:rPr>
              <w:t>Geography: Animals and their Habitats</w:t>
            </w:r>
            <w:r w:rsidRPr="00567BD4">
              <w:rPr>
                <w:rFonts w:ascii="Calibri" w:eastAsia="Times New Roman" w:hAnsi="Calibri" w:cs="Calibri"/>
                <w:b/>
                <w:bCs/>
                <w:color w:val="000000"/>
                <w:lang w:eastAsia="en-GB"/>
              </w:rPr>
              <w:br/>
            </w:r>
            <w:r w:rsidRPr="00567BD4">
              <w:rPr>
                <w:rFonts w:ascii="Calibri" w:eastAsia="Times New Roman" w:hAnsi="Calibri" w:cs="Calibri"/>
                <w:b/>
                <w:bCs/>
                <w:color w:val="000000"/>
                <w:lang w:eastAsia="en-GB"/>
              </w:rPr>
              <w:br/>
            </w:r>
            <w:r w:rsidRPr="00567BD4">
              <w:rPr>
                <w:rFonts w:ascii="Calibri" w:eastAsia="Times New Roman" w:hAnsi="Calibri" w:cs="Calibri"/>
                <w:color w:val="000000"/>
                <w:lang w:eastAsia="en-GB"/>
              </w:rPr>
              <w:t>Where do our favourite animals live?</w:t>
            </w:r>
          </w:p>
        </w:tc>
        <w:tc>
          <w:tcPr>
            <w:tcW w:w="2138" w:type="dxa"/>
            <w:tcBorders>
              <w:top w:val="single" w:sz="8" w:space="0" w:color="auto"/>
              <w:left w:val="nil"/>
              <w:bottom w:val="single" w:sz="4" w:space="0" w:color="auto"/>
              <w:right w:val="single" w:sz="4" w:space="0" w:color="auto"/>
            </w:tcBorders>
            <w:shd w:val="clear" w:color="auto" w:fill="auto"/>
            <w:vAlign w:val="center"/>
            <w:hideMark/>
          </w:tcPr>
          <w:p w14:paraId="628F57BA" w14:textId="77777777" w:rsidR="00181EEB" w:rsidRPr="00567BD4" w:rsidRDefault="00181EEB" w:rsidP="00181EEB">
            <w:pPr>
              <w:spacing w:after="0" w:line="240" w:lineRule="auto"/>
              <w:jc w:val="center"/>
              <w:rPr>
                <w:rFonts w:ascii="Calibri" w:eastAsia="Times New Roman" w:hAnsi="Calibri" w:cs="Calibri"/>
                <w:b/>
                <w:bCs/>
                <w:color w:val="000000"/>
                <w:lang w:eastAsia="en-GB"/>
              </w:rPr>
            </w:pPr>
            <w:r w:rsidRPr="00567BD4">
              <w:rPr>
                <w:rFonts w:ascii="Calibri" w:eastAsia="Times New Roman" w:hAnsi="Calibri" w:cs="Calibri"/>
                <w:b/>
                <w:bCs/>
                <w:color w:val="000000"/>
                <w:lang w:eastAsia="en-GB"/>
              </w:rPr>
              <w:t>History: Great Inventions – Transport</w:t>
            </w:r>
            <w:r w:rsidRPr="00567BD4">
              <w:rPr>
                <w:rFonts w:ascii="Calibri" w:eastAsia="Times New Roman" w:hAnsi="Calibri" w:cs="Calibri"/>
                <w:b/>
                <w:bCs/>
                <w:color w:val="000000"/>
                <w:lang w:eastAsia="en-GB"/>
              </w:rPr>
              <w:br/>
            </w:r>
            <w:r w:rsidRPr="00567BD4">
              <w:rPr>
                <w:rFonts w:ascii="Calibri" w:eastAsia="Times New Roman" w:hAnsi="Calibri" w:cs="Calibri"/>
                <w:color w:val="000000"/>
                <w:lang w:eastAsia="en-GB"/>
              </w:rPr>
              <w:t>How did the first flight change the world/Why were the Rainhill trials important?</w:t>
            </w:r>
          </w:p>
        </w:tc>
      </w:tr>
      <w:tr w:rsidR="00181EEB" w:rsidRPr="00567BD4" w14:paraId="55FC22D0" w14:textId="77777777" w:rsidTr="00181EEB">
        <w:trPr>
          <w:trHeight w:val="1055"/>
        </w:trPr>
        <w:tc>
          <w:tcPr>
            <w:tcW w:w="1289" w:type="dxa"/>
            <w:tcBorders>
              <w:top w:val="nil"/>
              <w:left w:val="single" w:sz="8" w:space="0" w:color="auto"/>
              <w:bottom w:val="single" w:sz="8" w:space="0" w:color="000000"/>
              <w:right w:val="single" w:sz="4" w:space="0" w:color="auto"/>
            </w:tcBorders>
            <w:shd w:val="clear" w:color="auto" w:fill="CC99FF"/>
            <w:noWrap/>
            <w:vAlign w:val="center"/>
            <w:hideMark/>
          </w:tcPr>
          <w:p w14:paraId="284B7675" w14:textId="77777777" w:rsidR="00181EEB" w:rsidRPr="00567BD4" w:rsidRDefault="00181EEB" w:rsidP="00181EEB">
            <w:pPr>
              <w:spacing w:after="0" w:line="240" w:lineRule="auto"/>
              <w:jc w:val="center"/>
              <w:rPr>
                <w:rFonts w:ascii="Calibri" w:eastAsia="Times New Roman" w:hAnsi="Calibri" w:cs="Calibri"/>
                <w:b/>
                <w:bCs/>
                <w:color w:val="000000"/>
                <w:sz w:val="28"/>
                <w:szCs w:val="28"/>
                <w:lang w:eastAsia="en-GB"/>
              </w:rPr>
            </w:pPr>
            <w:r w:rsidRPr="00567BD4">
              <w:rPr>
                <w:rFonts w:ascii="Calibri" w:eastAsia="Times New Roman" w:hAnsi="Calibri" w:cs="Calibri"/>
                <w:b/>
                <w:bCs/>
                <w:color w:val="000000"/>
                <w:sz w:val="28"/>
                <w:szCs w:val="28"/>
                <w:lang w:eastAsia="en-GB"/>
              </w:rPr>
              <w:t>Year 2</w:t>
            </w:r>
          </w:p>
        </w:tc>
        <w:tc>
          <w:tcPr>
            <w:tcW w:w="2435" w:type="dxa"/>
            <w:tcBorders>
              <w:top w:val="nil"/>
              <w:left w:val="nil"/>
              <w:bottom w:val="single" w:sz="4" w:space="0" w:color="auto"/>
              <w:right w:val="single" w:sz="4" w:space="0" w:color="auto"/>
            </w:tcBorders>
            <w:shd w:val="clear" w:color="auto" w:fill="auto"/>
            <w:vAlign w:val="center"/>
            <w:hideMark/>
          </w:tcPr>
          <w:p w14:paraId="720C3420" w14:textId="77777777" w:rsidR="00181EEB" w:rsidRPr="00567BD4" w:rsidRDefault="00181EEB" w:rsidP="00181EEB">
            <w:pPr>
              <w:spacing w:after="0" w:line="240" w:lineRule="auto"/>
              <w:jc w:val="center"/>
              <w:rPr>
                <w:rFonts w:ascii="Calibri" w:eastAsia="Times New Roman" w:hAnsi="Calibri" w:cs="Calibri"/>
                <w:color w:val="000000"/>
                <w:lang w:eastAsia="en-GB"/>
              </w:rPr>
            </w:pPr>
            <w:r w:rsidRPr="00567BD4">
              <w:rPr>
                <w:rFonts w:ascii="Calibri" w:eastAsia="Times New Roman" w:hAnsi="Calibri" w:cs="Calibri"/>
                <w:b/>
                <w:bCs/>
                <w:color w:val="000000"/>
                <w:lang w:eastAsia="en-GB"/>
              </w:rPr>
              <w:t>Geography: Seasons</w:t>
            </w:r>
            <w:r w:rsidRPr="00567BD4">
              <w:rPr>
                <w:rFonts w:ascii="Calibri" w:eastAsia="Times New Roman" w:hAnsi="Calibri" w:cs="Calibri"/>
                <w:b/>
                <w:bCs/>
                <w:color w:val="000000"/>
                <w:lang w:eastAsia="en-GB"/>
              </w:rPr>
              <w:br/>
            </w:r>
            <w:r w:rsidRPr="00567BD4">
              <w:rPr>
                <w:rFonts w:ascii="Calibri" w:eastAsia="Times New Roman" w:hAnsi="Calibri" w:cs="Calibri"/>
                <w:b/>
                <w:bCs/>
                <w:color w:val="000000"/>
                <w:lang w:eastAsia="en-GB"/>
              </w:rPr>
              <w:br/>
            </w:r>
            <w:r w:rsidRPr="00567BD4">
              <w:rPr>
                <w:rFonts w:ascii="Calibri" w:eastAsia="Times New Roman" w:hAnsi="Calibri" w:cs="Calibri"/>
                <w:color w:val="000000"/>
                <w:lang w:eastAsia="en-GB"/>
              </w:rPr>
              <w:t>What are seasons?</w:t>
            </w:r>
          </w:p>
        </w:tc>
        <w:tc>
          <w:tcPr>
            <w:tcW w:w="2466" w:type="dxa"/>
            <w:tcBorders>
              <w:top w:val="nil"/>
              <w:left w:val="nil"/>
              <w:bottom w:val="single" w:sz="4" w:space="0" w:color="auto"/>
              <w:right w:val="single" w:sz="4" w:space="0" w:color="auto"/>
            </w:tcBorders>
            <w:shd w:val="clear" w:color="auto" w:fill="auto"/>
            <w:vAlign w:val="center"/>
            <w:hideMark/>
          </w:tcPr>
          <w:p w14:paraId="5938B6B8" w14:textId="77777777" w:rsidR="00181EEB" w:rsidRPr="00567BD4" w:rsidRDefault="00181EEB" w:rsidP="00181EEB">
            <w:pPr>
              <w:spacing w:after="0" w:line="240" w:lineRule="auto"/>
              <w:jc w:val="center"/>
              <w:rPr>
                <w:rFonts w:ascii="Calibri" w:eastAsia="Times New Roman" w:hAnsi="Calibri" w:cs="Calibri"/>
                <w:b/>
                <w:bCs/>
                <w:color w:val="000000"/>
                <w:lang w:eastAsia="en-GB"/>
              </w:rPr>
            </w:pPr>
            <w:r w:rsidRPr="00567BD4">
              <w:rPr>
                <w:rFonts w:ascii="Calibri" w:eastAsia="Times New Roman" w:hAnsi="Calibri" w:cs="Calibri"/>
                <w:b/>
                <w:bCs/>
                <w:color w:val="000000"/>
                <w:lang w:eastAsia="en-GB"/>
              </w:rPr>
              <w:t>History: Bonfire Night and the Great Fire of London</w:t>
            </w:r>
            <w:r w:rsidRPr="00567BD4">
              <w:rPr>
                <w:rFonts w:ascii="Calibri" w:eastAsia="Times New Roman" w:hAnsi="Calibri" w:cs="Calibri"/>
                <w:b/>
                <w:bCs/>
                <w:color w:val="000000"/>
                <w:lang w:eastAsia="en-GB"/>
              </w:rPr>
              <w:br/>
            </w:r>
            <w:r w:rsidRPr="00567BD4">
              <w:rPr>
                <w:rFonts w:ascii="Calibri" w:eastAsia="Times New Roman" w:hAnsi="Calibri" w:cs="Calibri"/>
                <w:color w:val="000000"/>
                <w:lang w:eastAsia="en-GB"/>
              </w:rPr>
              <w:t>Should we still celebrate Bonfire Night/Did the Great Fire make London a better or worse place?</w:t>
            </w:r>
          </w:p>
        </w:tc>
        <w:tc>
          <w:tcPr>
            <w:tcW w:w="2486" w:type="dxa"/>
            <w:tcBorders>
              <w:top w:val="nil"/>
              <w:left w:val="nil"/>
              <w:bottom w:val="single" w:sz="4" w:space="0" w:color="auto"/>
              <w:right w:val="single" w:sz="4" w:space="0" w:color="auto"/>
            </w:tcBorders>
            <w:shd w:val="clear" w:color="auto" w:fill="auto"/>
            <w:vAlign w:val="center"/>
            <w:hideMark/>
          </w:tcPr>
          <w:p w14:paraId="6FC69DDD" w14:textId="77777777" w:rsidR="00181EEB" w:rsidRPr="00567BD4" w:rsidRDefault="00181EEB" w:rsidP="00181EEB">
            <w:pPr>
              <w:spacing w:after="0" w:line="240" w:lineRule="auto"/>
              <w:jc w:val="center"/>
              <w:rPr>
                <w:rFonts w:ascii="Calibri" w:eastAsia="Times New Roman" w:hAnsi="Calibri" w:cs="Calibri"/>
                <w:color w:val="000000"/>
                <w:lang w:eastAsia="en-GB"/>
              </w:rPr>
            </w:pPr>
            <w:r w:rsidRPr="00567BD4">
              <w:rPr>
                <w:rFonts w:ascii="Calibri" w:eastAsia="Times New Roman" w:hAnsi="Calibri" w:cs="Calibri"/>
                <w:b/>
                <w:bCs/>
                <w:color w:val="000000"/>
                <w:lang w:eastAsia="en-GB"/>
              </w:rPr>
              <w:t>Geography: Journeys – Food</w:t>
            </w:r>
            <w:r w:rsidRPr="00567BD4">
              <w:rPr>
                <w:rFonts w:ascii="Calibri" w:eastAsia="Times New Roman" w:hAnsi="Calibri" w:cs="Calibri"/>
                <w:b/>
                <w:bCs/>
                <w:color w:val="000000"/>
                <w:lang w:eastAsia="en-GB"/>
              </w:rPr>
              <w:br/>
            </w:r>
            <w:r w:rsidRPr="00567BD4">
              <w:rPr>
                <w:rFonts w:ascii="Calibri" w:eastAsia="Times New Roman" w:hAnsi="Calibri" w:cs="Calibri"/>
                <w:b/>
                <w:bCs/>
                <w:color w:val="000000"/>
                <w:lang w:eastAsia="en-GB"/>
              </w:rPr>
              <w:br/>
            </w:r>
            <w:r w:rsidRPr="00567BD4">
              <w:rPr>
                <w:rFonts w:ascii="Calibri" w:eastAsia="Times New Roman" w:hAnsi="Calibri" w:cs="Calibri"/>
                <w:color w:val="000000"/>
                <w:lang w:eastAsia="en-GB"/>
              </w:rPr>
              <w:t>Where does our food come from?</w:t>
            </w:r>
          </w:p>
        </w:tc>
        <w:tc>
          <w:tcPr>
            <w:tcW w:w="2348" w:type="dxa"/>
            <w:tcBorders>
              <w:top w:val="nil"/>
              <w:left w:val="nil"/>
              <w:bottom w:val="single" w:sz="4" w:space="0" w:color="auto"/>
              <w:right w:val="single" w:sz="4" w:space="0" w:color="auto"/>
            </w:tcBorders>
            <w:shd w:val="clear" w:color="auto" w:fill="auto"/>
            <w:vAlign w:val="center"/>
            <w:hideMark/>
          </w:tcPr>
          <w:p w14:paraId="31A30C24" w14:textId="77777777" w:rsidR="00181EEB" w:rsidRPr="00567BD4" w:rsidRDefault="00181EEB" w:rsidP="00181EEB">
            <w:pPr>
              <w:spacing w:after="0" w:line="240" w:lineRule="auto"/>
              <w:jc w:val="center"/>
              <w:rPr>
                <w:rFonts w:ascii="Calibri" w:eastAsia="Times New Roman" w:hAnsi="Calibri" w:cs="Calibri"/>
                <w:b/>
                <w:bCs/>
                <w:color w:val="000000"/>
                <w:lang w:eastAsia="en-GB"/>
              </w:rPr>
            </w:pPr>
            <w:r w:rsidRPr="00567BD4">
              <w:rPr>
                <w:rFonts w:ascii="Calibri" w:eastAsia="Times New Roman" w:hAnsi="Calibri" w:cs="Calibri"/>
                <w:b/>
                <w:bCs/>
                <w:color w:val="000000"/>
                <w:lang w:eastAsia="en-GB"/>
              </w:rPr>
              <w:t>History: Holidays</w:t>
            </w:r>
            <w:r w:rsidRPr="00567BD4">
              <w:rPr>
                <w:rFonts w:ascii="Calibri" w:eastAsia="Times New Roman" w:hAnsi="Calibri" w:cs="Calibri"/>
                <w:b/>
                <w:bCs/>
                <w:color w:val="000000"/>
                <w:lang w:eastAsia="en-GB"/>
              </w:rPr>
              <w:br/>
            </w:r>
            <w:r w:rsidRPr="00567BD4">
              <w:rPr>
                <w:rFonts w:ascii="Calibri" w:eastAsia="Times New Roman" w:hAnsi="Calibri" w:cs="Calibri"/>
                <w:b/>
                <w:bCs/>
                <w:color w:val="000000"/>
                <w:lang w:eastAsia="en-GB"/>
              </w:rPr>
              <w:br/>
            </w:r>
            <w:r w:rsidRPr="00567BD4">
              <w:rPr>
                <w:rFonts w:ascii="Calibri" w:eastAsia="Times New Roman" w:hAnsi="Calibri" w:cs="Calibri"/>
                <w:color w:val="000000"/>
                <w:lang w:eastAsia="en-GB"/>
              </w:rPr>
              <w:t>How have holidays changed over time?</w:t>
            </w:r>
          </w:p>
        </w:tc>
        <w:tc>
          <w:tcPr>
            <w:tcW w:w="2224" w:type="dxa"/>
            <w:tcBorders>
              <w:top w:val="nil"/>
              <w:left w:val="nil"/>
              <w:bottom w:val="single" w:sz="4" w:space="0" w:color="auto"/>
              <w:right w:val="single" w:sz="4" w:space="0" w:color="auto"/>
            </w:tcBorders>
            <w:shd w:val="clear" w:color="auto" w:fill="auto"/>
            <w:vAlign w:val="center"/>
            <w:hideMark/>
          </w:tcPr>
          <w:p w14:paraId="5715876F" w14:textId="77777777" w:rsidR="00181EEB" w:rsidRPr="00567BD4" w:rsidRDefault="00181EEB" w:rsidP="00181EEB">
            <w:pPr>
              <w:spacing w:after="0" w:line="240" w:lineRule="auto"/>
              <w:jc w:val="center"/>
              <w:rPr>
                <w:rFonts w:ascii="Calibri" w:eastAsia="Times New Roman" w:hAnsi="Calibri" w:cs="Calibri"/>
                <w:color w:val="000000"/>
                <w:lang w:eastAsia="en-GB"/>
              </w:rPr>
            </w:pPr>
            <w:r w:rsidRPr="00567BD4">
              <w:rPr>
                <w:rFonts w:ascii="Calibri" w:eastAsia="Times New Roman" w:hAnsi="Calibri" w:cs="Calibri"/>
                <w:b/>
                <w:bCs/>
                <w:color w:val="000000"/>
                <w:lang w:eastAsia="en-GB"/>
              </w:rPr>
              <w:t>Geography: Our Wonderful World</w:t>
            </w:r>
            <w:r w:rsidRPr="00567BD4">
              <w:rPr>
                <w:rFonts w:ascii="Calibri" w:eastAsia="Times New Roman" w:hAnsi="Calibri" w:cs="Calibri"/>
                <w:b/>
                <w:bCs/>
                <w:color w:val="000000"/>
                <w:lang w:eastAsia="en-GB"/>
              </w:rPr>
              <w:br/>
            </w:r>
            <w:r w:rsidRPr="00567BD4">
              <w:rPr>
                <w:rFonts w:ascii="Calibri" w:eastAsia="Times New Roman" w:hAnsi="Calibri" w:cs="Calibri"/>
                <w:b/>
                <w:bCs/>
                <w:color w:val="000000"/>
                <w:lang w:eastAsia="en-GB"/>
              </w:rPr>
              <w:br/>
            </w:r>
            <w:r w:rsidRPr="00567BD4">
              <w:rPr>
                <w:rFonts w:ascii="Calibri" w:eastAsia="Times New Roman" w:hAnsi="Calibri" w:cs="Calibri"/>
                <w:color w:val="000000"/>
                <w:lang w:eastAsia="en-GB"/>
              </w:rPr>
              <w:t>What are the seven wonders of our world?</w:t>
            </w:r>
          </w:p>
        </w:tc>
        <w:tc>
          <w:tcPr>
            <w:tcW w:w="2138" w:type="dxa"/>
            <w:tcBorders>
              <w:top w:val="nil"/>
              <w:left w:val="nil"/>
              <w:bottom w:val="single" w:sz="4" w:space="0" w:color="auto"/>
              <w:right w:val="single" w:sz="4" w:space="0" w:color="auto"/>
            </w:tcBorders>
            <w:shd w:val="clear" w:color="auto" w:fill="auto"/>
            <w:vAlign w:val="center"/>
            <w:hideMark/>
          </w:tcPr>
          <w:p w14:paraId="6FF99CAA" w14:textId="77777777" w:rsidR="00181EEB" w:rsidRPr="00567BD4" w:rsidRDefault="00181EEB" w:rsidP="00181EEB">
            <w:pPr>
              <w:spacing w:after="0" w:line="240" w:lineRule="auto"/>
              <w:jc w:val="center"/>
              <w:rPr>
                <w:rFonts w:ascii="Calibri" w:eastAsia="Times New Roman" w:hAnsi="Calibri" w:cs="Calibri"/>
                <w:b/>
                <w:bCs/>
                <w:color w:val="000000"/>
                <w:lang w:eastAsia="en-GB"/>
              </w:rPr>
            </w:pPr>
            <w:r w:rsidRPr="00567BD4">
              <w:rPr>
                <w:rFonts w:ascii="Calibri" w:eastAsia="Times New Roman" w:hAnsi="Calibri" w:cs="Calibri"/>
                <w:b/>
                <w:bCs/>
                <w:color w:val="000000"/>
                <w:lang w:eastAsia="en-GB"/>
              </w:rPr>
              <w:t>History: Our Local Heroes</w:t>
            </w:r>
            <w:r w:rsidRPr="00567BD4">
              <w:rPr>
                <w:rFonts w:ascii="Calibri" w:eastAsia="Times New Roman" w:hAnsi="Calibri" w:cs="Calibri"/>
                <w:b/>
                <w:bCs/>
                <w:color w:val="000000"/>
                <w:lang w:eastAsia="en-GB"/>
              </w:rPr>
              <w:br/>
            </w:r>
            <w:r w:rsidRPr="00567BD4">
              <w:rPr>
                <w:rFonts w:ascii="Calibri" w:eastAsia="Times New Roman" w:hAnsi="Calibri" w:cs="Calibri"/>
                <w:b/>
                <w:bCs/>
                <w:color w:val="000000"/>
                <w:lang w:eastAsia="en-GB"/>
              </w:rPr>
              <w:br/>
            </w:r>
            <w:r w:rsidRPr="00567BD4">
              <w:rPr>
                <w:rFonts w:ascii="Calibri" w:eastAsia="Times New Roman" w:hAnsi="Calibri" w:cs="Calibri"/>
                <w:color w:val="000000"/>
                <w:lang w:eastAsia="en-GB"/>
              </w:rPr>
              <w:t>Who are our local heroes?</w:t>
            </w:r>
          </w:p>
        </w:tc>
      </w:tr>
    </w:tbl>
    <w:p w14:paraId="4AD68B01" w14:textId="0E15BA0C" w:rsidR="00181EEB" w:rsidRDefault="00181EEB" w:rsidP="00E77E11">
      <w:pPr>
        <w:jc w:val="center"/>
        <w:rPr>
          <w:rFonts w:asciiTheme="majorHAnsi" w:hAnsiTheme="majorHAnsi" w:cstheme="majorHAnsi"/>
          <w:sz w:val="36"/>
          <w:szCs w:val="36"/>
        </w:rPr>
      </w:pPr>
      <w:r w:rsidRPr="0078187F">
        <w:rPr>
          <w:rFonts w:asciiTheme="majorHAnsi" w:hAnsiTheme="majorHAnsi" w:cstheme="majorHAnsi"/>
          <w:sz w:val="36"/>
          <w:szCs w:val="36"/>
        </w:rPr>
        <w:t xml:space="preserve">KS1 </w:t>
      </w:r>
      <w:r>
        <w:rPr>
          <w:rFonts w:asciiTheme="majorHAnsi" w:hAnsiTheme="majorHAnsi" w:cstheme="majorHAnsi"/>
          <w:sz w:val="36"/>
          <w:szCs w:val="36"/>
        </w:rPr>
        <w:t>Long Term Plan</w:t>
      </w:r>
    </w:p>
    <w:p w14:paraId="36B7D865" w14:textId="77777777" w:rsidR="00181EEB" w:rsidRDefault="00181EEB" w:rsidP="0078187F">
      <w:pPr>
        <w:jc w:val="center"/>
        <w:rPr>
          <w:rFonts w:asciiTheme="majorHAnsi" w:hAnsiTheme="majorHAnsi" w:cstheme="majorHAnsi"/>
          <w:sz w:val="36"/>
          <w:szCs w:val="36"/>
        </w:rPr>
      </w:pPr>
    </w:p>
    <w:p w14:paraId="724B30AF" w14:textId="77777777" w:rsidR="00181EEB" w:rsidRDefault="00181EEB" w:rsidP="0078187F">
      <w:pPr>
        <w:jc w:val="center"/>
        <w:rPr>
          <w:rFonts w:asciiTheme="majorHAnsi" w:hAnsiTheme="majorHAnsi" w:cstheme="majorHAnsi"/>
          <w:sz w:val="36"/>
          <w:szCs w:val="36"/>
        </w:rPr>
      </w:pPr>
    </w:p>
    <w:p w14:paraId="5614BA2F" w14:textId="77777777" w:rsidR="00181EEB" w:rsidRDefault="00181EEB" w:rsidP="0078187F">
      <w:pPr>
        <w:jc w:val="center"/>
        <w:rPr>
          <w:rFonts w:asciiTheme="majorHAnsi" w:hAnsiTheme="majorHAnsi" w:cstheme="majorHAnsi"/>
          <w:sz w:val="36"/>
          <w:szCs w:val="36"/>
        </w:rPr>
      </w:pPr>
    </w:p>
    <w:p w14:paraId="0ECB6154" w14:textId="77777777" w:rsidR="00181EEB" w:rsidRDefault="00181EEB" w:rsidP="0078187F">
      <w:pPr>
        <w:jc w:val="center"/>
        <w:rPr>
          <w:rFonts w:asciiTheme="majorHAnsi" w:hAnsiTheme="majorHAnsi" w:cstheme="majorHAnsi"/>
          <w:sz w:val="36"/>
          <w:szCs w:val="36"/>
        </w:rPr>
      </w:pPr>
    </w:p>
    <w:p w14:paraId="4C379E1C" w14:textId="77777777" w:rsidR="00181EEB" w:rsidRDefault="00181EEB" w:rsidP="00181EEB">
      <w:pPr>
        <w:rPr>
          <w:rFonts w:asciiTheme="majorHAnsi" w:hAnsiTheme="majorHAnsi" w:cstheme="majorHAnsi"/>
          <w:sz w:val="36"/>
          <w:szCs w:val="36"/>
        </w:rPr>
      </w:pPr>
    </w:p>
    <w:p w14:paraId="37B89B0E" w14:textId="77777777" w:rsidR="000E7E50" w:rsidRDefault="000E7E50" w:rsidP="0078187F">
      <w:pPr>
        <w:jc w:val="center"/>
        <w:rPr>
          <w:rFonts w:asciiTheme="majorHAnsi" w:hAnsiTheme="majorHAnsi" w:cstheme="majorHAnsi"/>
          <w:sz w:val="36"/>
          <w:szCs w:val="36"/>
        </w:rPr>
      </w:pPr>
    </w:p>
    <w:p w14:paraId="144D8738" w14:textId="6A9D8307" w:rsidR="0078187F" w:rsidRPr="0078187F" w:rsidRDefault="0078187F" w:rsidP="0078187F">
      <w:pPr>
        <w:jc w:val="center"/>
        <w:rPr>
          <w:rFonts w:asciiTheme="majorHAnsi" w:hAnsiTheme="majorHAnsi" w:cstheme="majorHAnsi"/>
          <w:sz w:val="36"/>
          <w:szCs w:val="36"/>
        </w:rPr>
      </w:pPr>
      <w:r w:rsidRPr="0078187F">
        <w:rPr>
          <w:rFonts w:asciiTheme="majorHAnsi" w:hAnsiTheme="majorHAnsi" w:cstheme="majorHAnsi"/>
          <w:sz w:val="36"/>
          <w:szCs w:val="36"/>
        </w:rPr>
        <w:lastRenderedPageBreak/>
        <w:t>KS1 Curriculum Coverage and Progression</w:t>
      </w:r>
    </w:p>
    <w:tbl>
      <w:tblPr>
        <w:tblStyle w:val="TableGrid"/>
        <w:tblW w:w="14549" w:type="dxa"/>
        <w:tblInd w:w="-601" w:type="dxa"/>
        <w:tblLook w:val="04A0" w:firstRow="1" w:lastRow="0" w:firstColumn="1" w:lastColumn="0" w:noHBand="0" w:noVBand="1"/>
      </w:tblPr>
      <w:tblGrid>
        <w:gridCol w:w="3431"/>
        <w:gridCol w:w="3119"/>
        <w:gridCol w:w="7999"/>
      </w:tblGrid>
      <w:tr w:rsidR="00FD4AF3" w:rsidRPr="00981276" w14:paraId="4C8C5CDD" w14:textId="6729CC5E" w:rsidTr="00952986">
        <w:trPr>
          <w:trHeight w:val="637"/>
        </w:trPr>
        <w:tc>
          <w:tcPr>
            <w:tcW w:w="3431" w:type="dxa"/>
            <w:shd w:val="clear" w:color="auto" w:fill="CC99FF"/>
          </w:tcPr>
          <w:p w14:paraId="7C42A589" w14:textId="6ACF258B" w:rsidR="00FD4AF3" w:rsidRPr="00FD4AF3" w:rsidRDefault="00FD4AF3" w:rsidP="00FD4AF3">
            <w:pPr>
              <w:jc w:val="center"/>
              <w:rPr>
                <w:rFonts w:asciiTheme="majorHAnsi" w:hAnsiTheme="majorHAnsi" w:cstheme="majorHAnsi"/>
                <w:b/>
              </w:rPr>
            </w:pPr>
            <w:r w:rsidRPr="00FD4AF3">
              <w:rPr>
                <w:rFonts w:asciiTheme="majorHAnsi" w:eastAsia="Caveat" w:hAnsiTheme="majorHAnsi" w:cstheme="majorHAnsi"/>
                <w:b/>
                <w:color w:val="FFFFFF"/>
                <w:sz w:val="28"/>
                <w:szCs w:val="28"/>
              </w:rPr>
              <w:t>Primary History Programme of Study Statement</w:t>
            </w:r>
          </w:p>
        </w:tc>
        <w:tc>
          <w:tcPr>
            <w:tcW w:w="3119" w:type="dxa"/>
            <w:shd w:val="clear" w:color="auto" w:fill="CC99FF"/>
          </w:tcPr>
          <w:p w14:paraId="23D564E5" w14:textId="133A4D28" w:rsidR="00FD4AF3" w:rsidRPr="00FD4AF3" w:rsidRDefault="00FD4AF3" w:rsidP="00FD4AF3">
            <w:pPr>
              <w:jc w:val="center"/>
              <w:rPr>
                <w:rFonts w:asciiTheme="majorHAnsi" w:hAnsiTheme="majorHAnsi" w:cstheme="majorHAnsi"/>
                <w:b/>
              </w:rPr>
            </w:pPr>
            <w:r w:rsidRPr="00FD4AF3">
              <w:rPr>
                <w:rFonts w:asciiTheme="majorHAnsi" w:eastAsia="Caveat" w:hAnsiTheme="majorHAnsi" w:cstheme="majorHAnsi"/>
                <w:b/>
                <w:color w:val="FFFFFF"/>
                <w:sz w:val="28"/>
                <w:szCs w:val="28"/>
              </w:rPr>
              <w:t>Coverage</w:t>
            </w:r>
          </w:p>
        </w:tc>
        <w:tc>
          <w:tcPr>
            <w:tcW w:w="7999" w:type="dxa"/>
            <w:shd w:val="clear" w:color="auto" w:fill="CC99FF"/>
          </w:tcPr>
          <w:p w14:paraId="49922CCE" w14:textId="1B16A485" w:rsidR="00FD4AF3" w:rsidRPr="00FD4AF3" w:rsidRDefault="00FD4AF3" w:rsidP="00FD4AF3">
            <w:pPr>
              <w:jc w:val="center"/>
              <w:rPr>
                <w:rFonts w:asciiTheme="majorHAnsi" w:hAnsiTheme="majorHAnsi" w:cstheme="majorHAnsi"/>
                <w:b/>
                <w:sz w:val="32"/>
                <w:szCs w:val="32"/>
              </w:rPr>
            </w:pPr>
            <w:r w:rsidRPr="00FD4AF3">
              <w:rPr>
                <w:rFonts w:asciiTheme="majorHAnsi" w:hAnsiTheme="majorHAnsi" w:cstheme="majorHAnsi"/>
                <w:b/>
                <w:color w:val="FFFFFF" w:themeColor="background1"/>
                <w:sz w:val="32"/>
                <w:szCs w:val="32"/>
              </w:rPr>
              <w:t>Progression Statement</w:t>
            </w:r>
          </w:p>
        </w:tc>
      </w:tr>
      <w:tr w:rsidR="00C90920" w:rsidRPr="00981276" w14:paraId="788FE9C3" w14:textId="77777777" w:rsidTr="00C90920">
        <w:trPr>
          <w:trHeight w:val="378"/>
        </w:trPr>
        <w:tc>
          <w:tcPr>
            <w:tcW w:w="14549" w:type="dxa"/>
            <w:gridSpan w:val="3"/>
            <w:shd w:val="clear" w:color="auto" w:fill="auto"/>
          </w:tcPr>
          <w:p w14:paraId="4B1B7CCF" w14:textId="0AF3E351" w:rsidR="00C90920" w:rsidRPr="00FD4AF3" w:rsidRDefault="00C90920" w:rsidP="00C90920">
            <w:pPr>
              <w:rPr>
                <w:rFonts w:asciiTheme="majorHAnsi" w:hAnsiTheme="majorHAnsi" w:cstheme="majorHAnsi"/>
                <w:b/>
                <w:color w:val="FFFFFF" w:themeColor="background1"/>
                <w:sz w:val="32"/>
                <w:szCs w:val="32"/>
              </w:rPr>
            </w:pPr>
            <w:r w:rsidRPr="00C90920">
              <w:rPr>
                <w:rFonts w:asciiTheme="majorHAnsi" w:eastAsia="Caveat" w:hAnsiTheme="majorHAnsi" w:cstheme="majorHAnsi"/>
                <w:b/>
                <w:sz w:val="28"/>
                <w:szCs w:val="28"/>
              </w:rPr>
              <w:t>Historical knowledge: Constructing the past</w:t>
            </w:r>
          </w:p>
        </w:tc>
      </w:tr>
      <w:tr w:rsidR="00B251CB" w:rsidRPr="00981276" w14:paraId="62381777" w14:textId="77777777" w:rsidTr="00952986">
        <w:trPr>
          <w:trHeight w:val="405"/>
        </w:trPr>
        <w:tc>
          <w:tcPr>
            <w:tcW w:w="3431" w:type="dxa"/>
            <w:vMerge w:val="restart"/>
            <w:shd w:val="clear" w:color="auto" w:fill="FFFFFF" w:themeFill="background1"/>
          </w:tcPr>
          <w:p w14:paraId="3D456401" w14:textId="77777777" w:rsidR="00B251CB" w:rsidRDefault="00B251CB" w:rsidP="00D9024F">
            <w:pPr>
              <w:rPr>
                <w:rFonts w:asciiTheme="majorHAnsi" w:eastAsia="Caveat" w:hAnsiTheme="majorHAnsi" w:cstheme="majorHAnsi"/>
                <w:bCs/>
              </w:rPr>
            </w:pPr>
            <w:r w:rsidRPr="00D9024F">
              <w:rPr>
                <w:rFonts w:asciiTheme="majorHAnsi" w:eastAsia="Caveat" w:hAnsiTheme="majorHAnsi" w:cstheme="majorHAnsi"/>
                <w:bCs/>
              </w:rPr>
              <w:t>1.1.1</w:t>
            </w:r>
          </w:p>
          <w:p w14:paraId="6B8421EC" w14:textId="2A8D95A9" w:rsidR="00B251CB" w:rsidRPr="00D9024F" w:rsidRDefault="00B251CB" w:rsidP="00D9024F">
            <w:pPr>
              <w:rPr>
                <w:rFonts w:asciiTheme="majorHAnsi" w:eastAsia="Caveat" w:hAnsiTheme="majorHAnsi" w:cstheme="majorHAnsi"/>
                <w:bCs/>
              </w:rPr>
            </w:pPr>
            <w:r>
              <w:rPr>
                <w:rFonts w:asciiTheme="majorHAnsi" w:eastAsia="Caveat" w:hAnsiTheme="majorHAnsi" w:cstheme="majorHAnsi"/>
                <w:bCs/>
              </w:rPr>
              <w:t xml:space="preserve">Study knowledge of and can recall key information and characteristic features of historical periods. </w:t>
            </w:r>
          </w:p>
        </w:tc>
        <w:tc>
          <w:tcPr>
            <w:tcW w:w="3119" w:type="dxa"/>
            <w:vMerge w:val="restart"/>
            <w:shd w:val="clear" w:color="auto" w:fill="FFFFFF" w:themeFill="background1"/>
          </w:tcPr>
          <w:p w14:paraId="47164B94" w14:textId="7A35816C" w:rsidR="00B251CB" w:rsidRPr="00D9024F" w:rsidRDefault="00B251CB" w:rsidP="00D9024F">
            <w:pPr>
              <w:rPr>
                <w:rFonts w:asciiTheme="majorHAnsi" w:eastAsia="Caveat" w:hAnsiTheme="majorHAnsi" w:cstheme="majorHAnsi"/>
                <w:bCs/>
              </w:rPr>
            </w:pPr>
            <w:r w:rsidRPr="00981276">
              <w:rPr>
                <w:rFonts w:asciiTheme="majorHAnsi" w:hAnsiTheme="majorHAnsi" w:cstheme="majorHAnsi"/>
              </w:rPr>
              <w:t>Year 1 Unit 3: Great Inventions</w:t>
            </w:r>
            <w:r w:rsidRPr="00981276">
              <w:rPr>
                <w:rFonts w:asciiTheme="majorHAnsi" w:hAnsiTheme="majorHAnsi" w:cstheme="majorHAnsi"/>
              </w:rPr>
              <w:br/>
            </w:r>
            <w:r w:rsidRPr="00825C24">
              <w:rPr>
                <w:rFonts w:asciiTheme="majorHAnsi" w:hAnsiTheme="majorHAnsi" w:cstheme="majorHAnsi"/>
              </w:rPr>
              <w:t>Year 2 Unit 1: Bonfire Night and The Great Fire of London</w:t>
            </w:r>
          </w:p>
        </w:tc>
        <w:tc>
          <w:tcPr>
            <w:tcW w:w="7999" w:type="dxa"/>
            <w:shd w:val="clear" w:color="auto" w:fill="FFFFFF" w:themeFill="background1"/>
          </w:tcPr>
          <w:p w14:paraId="504411B7" w14:textId="77777777" w:rsidR="00B251CB" w:rsidRPr="00B251CB" w:rsidRDefault="00B251CB" w:rsidP="00B251CB">
            <w:pPr>
              <w:rPr>
                <w:rFonts w:asciiTheme="majorHAnsi" w:hAnsiTheme="majorHAnsi" w:cstheme="majorHAnsi"/>
                <w:bCs/>
              </w:rPr>
            </w:pPr>
            <w:r w:rsidRPr="00B251CB">
              <w:rPr>
                <w:rFonts w:asciiTheme="majorHAnsi" w:hAnsiTheme="majorHAnsi" w:cstheme="majorHAnsi"/>
                <w:bCs/>
              </w:rPr>
              <w:t>End of Year 1, expected:</w:t>
            </w:r>
          </w:p>
          <w:p w14:paraId="5E6874BE" w14:textId="77777777" w:rsidR="00B251CB" w:rsidRPr="00B251CB" w:rsidRDefault="00B251CB" w:rsidP="00B251CB">
            <w:pPr>
              <w:rPr>
                <w:rFonts w:asciiTheme="majorHAnsi" w:hAnsiTheme="majorHAnsi" w:cstheme="majorHAnsi"/>
                <w:bCs/>
              </w:rPr>
            </w:pPr>
            <w:r w:rsidRPr="00B251CB">
              <w:rPr>
                <w:rFonts w:asciiTheme="majorHAnsi" w:hAnsiTheme="majorHAnsi" w:cstheme="majorHAnsi"/>
                <w:bCs/>
              </w:rPr>
              <w:t>In discussion, can recall some of the key events and people associated with themes studied within family, local, national and global history, e.g. within the history of flight or the development of railways.</w:t>
            </w:r>
          </w:p>
          <w:p w14:paraId="3D5E3586" w14:textId="68538000" w:rsidR="00B251CB" w:rsidRPr="00D9024F" w:rsidRDefault="00B251CB" w:rsidP="00B251CB">
            <w:pPr>
              <w:rPr>
                <w:rFonts w:asciiTheme="majorHAnsi" w:hAnsiTheme="majorHAnsi" w:cstheme="majorHAnsi"/>
                <w:bCs/>
              </w:rPr>
            </w:pPr>
            <w:r w:rsidRPr="00B251CB">
              <w:rPr>
                <w:rFonts w:asciiTheme="majorHAnsi" w:hAnsiTheme="majorHAnsi" w:cstheme="majorHAnsi"/>
                <w:bCs/>
              </w:rPr>
              <w:t>Descriptions of the above demonstrate some understanding of the characteristic features of the period studied, e.g. technology available.</w:t>
            </w:r>
          </w:p>
        </w:tc>
      </w:tr>
      <w:tr w:rsidR="00B251CB" w:rsidRPr="00981276" w14:paraId="6F18FC40" w14:textId="77777777" w:rsidTr="00952986">
        <w:trPr>
          <w:trHeight w:val="405"/>
        </w:trPr>
        <w:tc>
          <w:tcPr>
            <w:tcW w:w="3431" w:type="dxa"/>
            <w:vMerge/>
            <w:shd w:val="clear" w:color="auto" w:fill="FFFFFF" w:themeFill="background1"/>
          </w:tcPr>
          <w:p w14:paraId="15592803" w14:textId="77777777" w:rsidR="00B251CB" w:rsidRPr="00D9024F" w:rsidRDefault="00B251CB" w:rsidP="00D9024F">
            <w:pPr>
              <w:rPr>
                <w:rFonts w:asciiTheme="majorHAnsi" w:eastAsia="Caveat" w:hAnsiTheme="majorHAnsi" w:cstheme="majorHAnsi"/>
                <w:bCs/>
              </w:rPr>
            </w:pPr>
          </w:p>
        </w:tc>
        <w:tc>
          <w:tcPr>
            <w:tcW w:w="3119" w:type="dxa"/>
            <w:vMerge/>
            <w:shd w:val="clear" w:color="auto" w:fill="FFFFFF" w:themeFill="background1"/>
          </w:tcPr>
          <w:p w14:paraId="1860C99E" w14:textId="77777777" w:rsidR="00B251CB" w:rsidRPr="00981276" w:rsidRDefault="00B251CB" w:rsidP="00D9024F">
            <w:pPr>
              <w:rPr>
                <w:rFonts w:asciiTheme="majorHAnsi" w:hAnsiTheme="majorHAnsi" w:cstheme="majorHAnsi"/>
              </w:rPr>
            </w:pPr>
          </w:p>
        </w:tc>
        <w:tc>
          <w:tcPr>
            <w:tcW w:w="7999" w:type="dxa"/>
            <w:shd w:val="clear" w:color="auto" w:fill="FFFFFF" w:themeFill="background1"/>
          </w:tcPr>
          <w:p w14:paraId="76D1E289" w14:textId="77777777" w:rsidR="00C90920" w:rsidRPr="00C90920" w:rsidRDefault="00C90920" w:rsidP="00C90920">
            <w:pPr>
              <w:rPr>
                <w:rFonts w:asciiTheme="majorHAnsi" w:hAnsiTheme="majorHAnsi" w:cstheme="majorHAnsi"/>
                <w:bCs/>
              </w:rPr>
            </w:pPr>
            <w:r w:rsidRPr="00C90920">
              <w:rPr>
                <w:rFonts w:asciiTheme="majorHAnsi" w:hAnsiTheme="majorHAnsi" w:cstheme="majorHAnsi"/>
                <w:bCs/>
              </w:rPr>
              <w:t>End of Year 2, expected:</w:t>
            </w:r>
          </w:p>
          <w:p w14:paraId="6CEC91B6" w14:textId="77777777" w:rsidR="00C90920" w:rsidRPr="00C90920" w:rsidRDefault="00C90920" w:rsidP="00C90920">
            <w:pPr>
              <w:rPr>
                <w:rFonts w:asciiTheme="majorHAnsi" w:hAnsiTheme="majorHAnsi" w:cstheme="majorHAnsi"/>
                <w:bCs/>
              </w:rPr>
            </w:pPr>
            <w:r w:rsidRPr="00C90920">
              <w:rPr>
                <w:rFonts w:asciiTheme="majorHAnsi" w:hAnsiTheme="majorHAnsi" w:cstheme="majorHAnsi"/>
                <w:bCs/>
              </w:rPr>
              <w:t>Can confidently and accurately retell the story of events, etc. associated with themes studied within family, local, national and global history, e.g. the Gunpowder Plot and the Great Fire of London.</w:t>
            </w:r>
          </w:p>
          <w:p w14:paraId="542373A9" w14:textId="4A9EDB58" w:rsidR="00B251CB" w:rsidRPr="00D9024F" w:rsidRDefault="00C90920" w:rsidP="00C90920">
            <w:pPr>
              <w:rPr>
                <w:rFonts w:asciiTheme="majorHAnsi" w:hAnsiTheme="majorHAnsi" w:cstheme="majorHAnsi"/>
                <w:bCs/>
              </w:rPr>
            </w:pPr>
            <w:r w:rsidRPr="00C90920">
              <w:rPr>
                <w:rFonts w:asciiTheme="majorHAnsi" w:hAnsiTheme="majorHAnsi" w:cstheme="majorHAnsi"/>
                <w:bCs/>
              </w:rPr>
              <w:t>Descriptions of the above demonstrate an understanding of the characteristic features of the period studied, e.g. technology available or religion.</w:t>
            </w:r>
          </w:p>
        </w:tc>
      </w:tr>
      <w:tr w:rsidR="00C90920" w:rsidRPr="00981276" w14:paraId="300E4A00" w14:textId="77777777" w:rsidTr="00C90920">
        <w:trPr>
          <w:trHeight w:val="385"/>
        </w:trPr>
        <w:tc>
          <w:tcPr>
            <w:tcW w:w="14549" w:type="dxa"/>
            <w:gridSpan w:val="3"/>
            <w:shd w:val="clear" w:color="auto" w:fill="FFFFFF" w:themeFill="background1"/>
          </w:tcPr>
          <w:p w14:paraId="40FFCAA7" w14:textId="360795D0" w:rsidR="00C90920" w:rsidRPr="00D9024F" w:rsidRDefault="00C90920" w:rsidP="00D9024F">
            <w:pPr>
              <w:rPr>
                <w:rFonts w:asciiTheme="majorHAnsi" w:hAnsiTheme="majorHAnsi" w:cstheme="majorHAnsi"/>
                <w:bCs/>
              </w:rPr>
            </w:pPr>
            <w:r w:rsidRPr="00C90920">
              <w:rPr>
                <w:rFonts w:asciiTheme="majorHAnsi" w:eastAsia="Caveat" w:hAnsiTheme="majorHAnsi" w:cstheme="majorHAnsi"/>
                <w:b/>
                <w:sz w:val="28"/>
                <w:szCs w:val="28"/>
              </w:rPr>
              <w:t xml:space="preserve">Historical knowledge: </w:t>
            </w:r>
            <w:r>
              <w:rPr>
                <w:rFonts w:asciiTheme="majorHAnsi" w:eastAsia="Caveat" w:hAnsiTheme="majorHAnsi" w:cstheme="majorHAnsi"/>
                <w:b/>
                <w:sz w:val="28"/>
                <w:szCs w:val="28"/>
              </w:rPr>
              <w:t>Sequencing the past</w:t>
            </w:r>
          </w:p>
        </w:tc>
      </w:tr>
      <w:tr w:rsidR="00952986" w:rsidRPr="00981276" w14:paraId="541C7E19" w14:textId="77777777" w:rsidTr="00952986">
        <w:trPr>
          <w:trHeight w:val="405"/>
        </w:trPr>
        <w:tc>
          <w:tcPr>
            <w:tcW w:w="3431" w:type="dxa"/>
            <w:vMerge w:val="restart"/>
            <w:shd w:val="clear" w:color="auto" w:fill="FFFFFF" w:themeFill="background1"/>
          </w:tcPr>
          <w:p w14:paraId="4ABC35E9" w14:textId="77777777" w:rsidR="00952986" w:rsidRPr="00952986" w:rsidRDefault="00952986" w:rsidP="00952986">
            <w:pPr>
              <w:rPr>
                <w:rFonts w:asciiTheme="majorHAnsi" w:eastAsia="Caveat" w:hAnsiTheme="majorHAnsi" w:cstheme="majorHAnsi"/>
                <w:bCs/>
              </w:rPr>
            </w:pPr>
            <w:r w:rsidRPr="00952986">
              <w:rPr>
                <w:rFonts w:asciiTheme="majorHAnsi" w:eastAsia="Caveat" w:hAnsiTheme="majorHAnsi" w:cstheme="majorHAnsi"/>
                <w:bCs/>
              </w:rPr>
              <w:t>1.2.1</w:t>
            </w:r>
          </w:p>
          <w:p w14:paraId="2CE6368A" w14:textId="316D1405" w:rsidR="00952986" w:rsidRPr="00D9024F" w:rsidRDefault="00952986" w:rsidP="00952986">
            <w:pPr>
              <w:rPr>
                <w:rFonts w:asciiTheme="majorHAnsi" w:eastAsia="Caveat" w:hAnsiTheme="majorHAnsi" w:cstheme="majorHAnsi"/>
                <w:bCs/>
              </w:rPr>
            </w:pPr>
            <w:r w:rsidRPr="00952986">
              <w:rPr>
                <w:rFonts w:asciiTheme="majorHAnsi" w:eastAsia="Caveat" w:hAnsiTheme="majorHAnsi" w:cstheme="majorHAnsi"/>
                <w:bCs/>
              </w:rPr>
              <w:t>Know where people and events fit within a chronological framework.</w:t>
            </w:r>
          </w:p>
        </w:tc>
        <w:tc>
          <w:tcPr>
            <w:tcW w:w="3119" w:type="dxa"/>
            <w:vMerge w:val="restart"/>
            <w:shd w:val="clear" w:color="auto" w:fill="FFFFFF" w:themeFill="background1"/>
          </w:tcPr>
          <w:p w14:paraId="4317CCA7" w14:textId="77777777" w:rsidR="00952986" w:rsidRPr="00952986" w:rsidRDefault="00952986" w:rsidP="00952986">
            <w:pPr>
              <w:rPr>
                <w:rFonts w:asciiTheme="majorHAnsi" w:eastAsia="Caveat" w:hAnsiTheme="majorHAnsi" w:cstheme="majorHAnsi"/>
                <w:bCs/>
              </w:rPr>
            </w:pPr>
            <w:r w:rsidRPr="00952986">
              <w:rPr>
                <w:rFonts w:asciiTheme="majorHAnsi" w:eastAsia="Caveat" w:hAnsiTheme="majorHAnsi" w:cstheme="majorHAnsi"/>
                <w:bCs/>
              </w:rPr>
              <w:t>Year 1 Unit 1: My Family History</w:t>
            </w:r>
          </w:p>
          <w:p w14:paraId="0312EF53" w14:textId="77777777" w:rsidR="00952986" w:rsidRPr="00952986" w:rsidRDefault="00952986" w:rsidP="00952986">
            <w:pPr>
              <w:rPr>
                <w:rFonts w:asciiTheme="majorHAnsi" w:eastAsia="Caveat" w:hAnsiTheme="majorHAnsi" w:cstheme="majorHAnsi"/>
                <w:bCs/>
              </w:rPr>
            </w:pPr>
            <w:r w:rsidRPr="00952986">
              <w:rPr>
                <w:rFonts w:asciiTheme="majorHAnsi" w:eastAsia="Caveat" w:hAnsiTheme="majorHAnsi" w:cstheme="majorHAnsi"/>
                <w:bCs/>
              </w:rPr>
              <w:t>Year 1 Unit 2: The Greatest Explorers</w:t>
            </w:r>
          </w:p>
          <w:p w14:paraId="16C70C20" w14:textId="0873EFAA" w:rsidR="00952986" w:rsidRPr="00D9024F" w:rsidRDefault="00952986" w:rsidP="00952986">
            <w:pPr>
              <w:rPr>
                <w:rFonts w:asciiTheme="majorHAnsi" w:eastAsia="Caveat" w:hAnsiTheme="majorHAnsi" w:cstheme="majorHAnsi"/>
                <w:bCs/>
              </w:rPr>
            </w:pPr>
            <w:r w:rsidRPr="00952986">
              <w:rPr>
                <w:rFonts w:asciiTheme="majorHAnsi" w:eastAsia="Caveat" w:hAnsiTheme="majorHAnsi" w:cstheme="majorHAnsi"/>
                <w:bCs/>
              </w:rPr>
              <w:t>Year 2 Unit 2: Holidays</w:t>
            </w:r>
          </w:p>
        </w:tc>
        <w:tc>
          <w:tcPr>
            <w:tcW w:w="7999" w:type="dxa"/>
            <w:shd w:val="clear" w:color="auto" w:fill="FFFFFF" w:themeFill="background1"/>
          </w:tcPr>
          <w:p w14:paraId="037DAD65" w14:textId="77777777" w:rsidR="001B5D21" w:rsidRPr="001B5D21" w:rsidRDefault="001B5D21" w:rsidP="001B5D21">
            <w:pPr>
              <w:rPr>
                <w:rFonts w:asciiTheme="majorHAnsi" w:hAnsiTheme="majorHAnsi" w:cstheme="majorHAnsi"/>
                <w:bCs/>
              </w:rPr>
            </w:pPr>
            <w:r w:rsidRPr="001B5D21">
              <w:rPr>
                <w:rFonts w:asciiTheme="majorHAnsi" w:hAnsiTheme="majorHAnsi" w:cstheme="majorHAnsi"/>
                <w:bCs/>
              </w:rPr>
              <w:t>End of Year 1, expected:</w:t>
            </w:r>
          </w:p>
          <w:p w14:paraId="6D28DFBE" w14:textId="0771A834" w:rsidR="00952986" w:rsidRPr="00D9024F" w:rsidRDefault="001B5D21" w:rsidP="001B5D21">
            <w:pPr>
              <w:rPr>
                <w:rFonts w:asciiTheme="majorHAnsi" w:hAnsiTheme="majorHAnsi" w:cstheme="majorHAnsi"/>
                <w:bCs/>
              </w:rPr>
            </w:pPr>
            <w:r w:rsidRPr="001B5D21">
              <w:rPr>
                <w:rFonts w:asciiTheme="majorHAnsi" w:hAnsiTheme="majorHAnsi" w:cstheme="majorHAnsi"/>
                <w:bCs/>
              </w:rPr>
              <w:t>Can depict on a timeline the sequence of a few objects or images and/or pieces of information related to a topic, e.g. events related to family life in the past in correct order.</w:t>
            </w:r>
          </w:p>
        </w:tc>
      </w:tr>
      <w:tr w:rsidR="00952986" w:rsidRPr="00981276" w14:paraId="307668EB" w14:textId="77777777" w:rsidTr="00952986">
        <w:trPr>
          <w:trHeight w:val="405"/>
        </w:trPr>
        <w:tc>
          <w:tcPr>
            <w:tcW w:w="3431" w:type="dxa"/>
            <w:vMerge/>
            <w:shd w:val="clear" w:color="auto" w:fill="FFFFFF" w:themeFill="background1"/>
          </w:tcPr>
          <w:p w14:paraId="34144D12" w14:textId="77777777" w:rsidR="00952986" w:rsidRPr="00952986" w:rsidRDefault="00952986" w:rsidP="00952986">
            <w:pPr>
              <w:rPr>
                <w:rFonts w:asciiTheme="majorHAnsi" w:eastAsia="Caveat" w:hAnsiTheme="majorHAnsi" w:cstheme="majorHAnsi"/>
                <w:bCs/>
              </w:rPr>
            </w:pPr>
          </w:p>
        </w:tc>
        <w:tc>
          <w:tcPr>
            <w:tcW w:w="3119" w:type="dxa"/>
            <w:vMerge/>
            <w:shd w:val="clear" w:color="auto" w:fill="FFFFFF" w:themeFill="background1"/>
          </w:tcPr>
          <w:p w14:paraId="09DD7246" w14:textId="77777777" w:rsidR="00952986" w:rsidRPr="00952986" w:rsidRDefault="00952986" w:rsidP="00952986">
            <w:pPr>
              <w:rPr>
                <w:rFonts w:asciiTheme="majorHAnsi" w:eastAsia="Caveat" w:hAnsiTheme="majorHAnsi" w:cstheme="majorHAnsi"/>
                <w:bCs/>
              </w:rPr>
            </w:pPr>
          </w:p>
        </w:tc>
        <w:tc>
          <w:tcPr>
            <w:tcW w:w="7999" w:type="dxa"/>
            <w:shd w:val="clear" w:color="auto" w:fill="FFFFFF" w:themeFill="background1"/>
          </w:tcPr>
          <w:p w14:paraId="6B5265A9" w14:textId="77777777" w:rsidR="001B5D21" w:rsidRPr="001B5D21" w:rsidRDefault="001B5D21" w:rsidP="001B5D21">
            <w:pPr>
              <w:rPr>
                <w:rFonts w:asciiTheme="majorHAnsi" w:hAnsiTheme="majorHAnsi" w:cstheme="majorHAnsi"/>
                <w:bCs/>
              </w:rPr>
            </w:pPr>
            <w:r w:rsidRPr="001B5D21">
              <w:rPr>
                <w:rFonts w:asciiTheme="majorHAnsi" w:hAnsiTheme="majorHAnsi" w:cstheme="majorHAnsi"/>
                <w:bCs/>
              </w:rPr>
              <w:t>End of Year 2, expected:</w:t>
            </w:r>
          </w:p>
          <w:p w14:paraId="531304D2" w14:textId="77777777" w:rsidR="001B5D21" w:rsidRPr="001B5D21" w:rsidRDefault="001B5D21" w:rsidP="001B5D21">
            <w:pPr>
              <w:rPr>
                <w:rFonts w:asciiTheme="majorHAnsi" w:hAnsiTheme="majorHAnsi" w:cstheme="majorHAnsi"/>
                <w:bCs/>
              </w:rPr>
            </w:pPr>
            <w:r w:rsidRPr="001B5D21">
              <w:rPr>
                <w:rFonts w:asciiTheme="majorHAnsi" w:hAnsiTheme="majorHAnsi" w:cstheme="majorHAnsi"/>
                <w:bCs/>
              </w:rPr>
              <w:t>Can sequence on an annotated timeline independently and with some confidence a number of objects or events related to an aspect of a topic studied, e.g. seaside holidays in the past in the correct order.</w:t>
            </w:r>
          </w:p>
          <w:p w14:paraId="0F75ACE4" w14:textId="1BACD305" w:rsidR="00952986" w:rsidRPr="00D9024F" w:rsidRDefault="001B5D21" w:rsidP="001B5D21">
            <w:pPr>
              <w:rPr>
                <w:rFonts w:asciiTheme="majorHAnsi" w:hAnsiTheme="majorHAnsi" w:cstheme="majorHAnsi"/>
                <w:bCs/>
              </w:rPr>
            </w:pPr>
            <w:r w:rsidRPr="001B5D21">
              <w:rPr>
                <w:rFonts w:asciiTheme="majorHAnsi" w:hAnsiTheme="majorHAnsi" w:cstheme="majorHAnsi"/>
                <w:bCs/>
              </w:rPr>
              <w:t>Begin to explain why they have placed the items in this sequence.</w:t>
            </w:r>
          </w:p>
        </w:tc>
      </w:tr>
      <w:tr w:rsidR="007D2045" w:rsidRPr="00981276" w14:paraId="49707772" w14:textId="77777777" w:rsidTr="007D2045">
        <w:trPr>
          <w:trHeight w:val="416"/>
        </w:trPr>
        <w:tc>
          <w:tcPr>
            <w:tcW w:w="3431" w:type="dxa"/>
            <w:vMerge w:val="restart"/>
            <w:shd w:val="clear" w:color="auto" w:fill="FFFFFF" w:themeFill="background1"/>
          </w:tcPr>
          <w:p w14:paraId="1CCA0A1C" w14:textId="77777777" w:rsidR="007D2045" w:rsidRPr="001B5D21" w:rsidRDefault="007D2045" w:rsidP="001B5D21">
            <w:pPr>
              <w:rPr>
                <w:rFonts w:asciiTheme="majorHAnsi" w:eastAsia="Caveat" w:hAnsiTheme="majorHAnsi" w:cstheme="majorHAnsi"/>
                <w:bCs/>
              </w:rPr>
            </w:pPr>
            <w:r w:rsidRPr="001B5D21">
              <w:rPr>
                <w:rFonts w:asciiTheme="majorHAnsi" w:eastAsia="Caveat" w:hAnsiTheme="majorHAnsi" w:cstheme="majorHAnsi"/>
                <w:bCs/>
              </w:rPr>
              <w:t>1.2.2</w:t>
            </w:r>
          </w:p>
          <w:p w14:paraId="7B861859" w14:textId="0DF2918B" w:rsidR="007D2045" w:rsidRPr="00D9024F" w:rsidRDefault="007D2045" w:rsidP="001B5D21">
            <w:pPr>
              <w:rPr>
                <w:rFonts w:asciiTheme="majorHAnsi" w:eastAsia="Caveat" w:hAnsiTheme="majorHAnsi" w:cstheme="majorHAnsi"/>
                <w:bCs/>
              </w:rPr>
            </w:pPr>
            <w:r w:rsidRPr="001B5D21">
              <w:rPr>
                <w:rFonts w:asciiTheme="majorHAnsi" w:eastAsia="Caveat" w:hAnsiTheme="majorHAnsi" w:cstheme="majorHAnsi"/>
                <w:bCs/>
              </w:rPr>
              <w:t>Develop awareness of the past, using common words and phrases relating to the passing of time.</w:t>
            </w:r>
          </w:p>
        </w:tc>
        <w:tc>
          <w:tcPr>
            <w:tcW w:w="3119" w:type="dxa"/>
            <w:vMerge w:val="restart"/>
            <w:shd w:val="clear" w:color="auto" w:fill="FFFFFF" w:themeFill="background1"/>
          </w:tcPr>
          <w:p w14:paraId="100FF156" w14:textId="77777777" w:rsidR="007D2045" w:rsidRPr="001B5D21" w:rsidRDefault="007D2045" w:rsidP="001B5D21">
            <w:pPr>
              <w:rPr>
                <w:rFonts w:asciiTheme="majorHAnsi" w:eastAsia="Caveat" w:hAnsiTheme="majorHAnsi" w:cstheme="majorHAnsi"/>
                <w:bCs/>
              </w:rPr>
            </w:pPr>
            <w:r w:rsidRPr="001B5D21">
              <w:rPr>
                <w:rFonts w:asciiTheme="majorHAnsi" w:eastAsia="Caveat" w:hAnsiTheme="majorHAnsi" w:cstheme="majorHAnsi"/>
                <w:bCs/>
              </w:rPr>
              <w:t>Year 1 Unit 1: My Family History</w:t>
            </w:r>
          </w:p>
          <w:p w14:paraId="4EAA3BD8" w14:textId="77777777" w:rsidR="007D2045" w:rsidRPr="001B5D21" w:rsidRDefault="007D2045" w:rsidP="001B5D21">
            <w:pPr>
              <w:rPr>
                <w:rFonts w:asciiTheme="majorHAnsi" w:eastAsia="Caveat" w:hAnsiTheme="majorHAnsi" w:cstheme="majorHAnsi"/>
                <w:bCs/>
              </w:rPr>
            </w:pPr>
            <w:r w:rsidRPr="001B5D21">
              <w:rPr>
                <w:rFonts w:asciiTheme="majorHAnsi" w:eastAsia="Caveat" w:hAnsiTheme="majorHAnsi" w:cstheme="majorHAnsi"/>
                <w:bCs/>
              </w:rPr>
              <w:t>Year 2 Unit 1: Bonfire Night and The Great Fire of London</w:t>
            </w:r>
          </w:p>
          <w:p w14:paraId="6260F73B" w14:textId="73C6B1DF" w:rsidR="007D2045" w:rsidRPr="00D9024F" w:rsidRDefault="007D2045" w:rsidP="001B5D21">
            <w:pPr>
              <w:rPr>
                <w:rFonts w:asciiTheme="majorHAnsi" w:eastAsia="Caveat" w:hAnsiTheme="majorHAnsi" w:cstheme="majorHAnsi"/>
                <w:bCs/>
              </w:rPr>
            </w:pPr>
            <w:r w:rsidRPr="001B5D21">
              <w:rPr>
                <w:rFonts w:asciiTheme="majorHAnsi" w:eastAsia="Caveat" w:hAnsiTheme="majorHAnsi" w:cstheme="majorHAnsi"/>
                <w:bCs/>
              </w:rPr>
              <w:t>Year 2 Unit 2: Holidays</w:t>
            </w:r>
          </w:p>
        </w:tc>
        <w:tc>
          <w:tcPr>
            <w:tcW w:w="7999" w:type="dxa"/>
            <w:shd w:val="clear" w:color="auto" w:fill="FFFFFF" w:themeFill="background1"/>
          </w:tcPr>
          <w:p w14:paraId="0881B85B" w14:textId="77777777" w:rsidR="007D2045" w:rsidRPr="007D2045" w:rsidRDefault="007D2045" w:rsidP="007D2045">
            <w:pPr>
              <w:rPr>
                <w:rFonts w:asciiTheme="majorHAnsi" w:hAnsiTheme="majorHAnsi" w:cstheme="majorHAnsi"/>
                <w:bCs/>
              </w:rPr>
            </w:pPr>
            <w:r w:rsidRPr="007D2045">
              <w:rPr>
                <w:rFonts w:asciiTheme="majorHAnsi" w:hAnsiTheme="majorHAnsi" w:cstheme="majorHAnsi"/>
                <w:bCs/>
              </w:rPr>
              <w:t>End of Year 1, expected:</w:t>
            </w:r>
          </w:p>
          <w:p w14:paraId="738A3892" w14:textId="28358A8E" w:rsidR="007D2045" w:rsidRPr="007D2045" w:rsidRDefault="007D2045" w:rsidP="007D2045">
            <w:pPr>
              <w:rPr>
                <w:rFonts w:asciiTheme="majorHAnsi" w:hAnsiTheme="majorHAnsi" w:cstheme="majorHAnsi"/>
                <w:bCs/>
              </w:rPr>
            </w:pPr>
            <w:r w:rsidRPr="007D2045">
              <w:rPr>
                <w:rFonts w:asciiTheme="majorHAnsi" w:hAnsiTheme="majorHAnsi" w:cstheme="majorHAnsi"/>
                <w:bCs/>
              </w:rPr>
              <w:t xml:space="preserve">Begin to use a range of common words relating to the passage of time, </w:t>
            </w:r>
            <w:r w:rsidR="00A25651" w:rsidRPr="007D2045">
              <w:rPr>
                <w:rFonts w:asciiTheme="majorHAnsi" w:hAnsiTheme="majorHAnsi" w:cstheme="majorHAnsi"/>
                <w:bCs/>
              </w:rPr>
              <w:t>e.g.</w:t>
            </w:r>
            <w:r w:rsidRPr="007D2045">
              <w:rPr>
                <w:rFonts w:asciiTheme="majorHAnsi" w:hAnsiTheme="majorHAnsi" w:cstheme="majorHAnsi"/>
                <w:bCs/>
              </w:rPr>
              <w:t xml:space="preserve"> related to a discussion of their grandparent’s </w:t>
            </w:r>
            <w:proofErr w:type="spellStart"/>
            <w:r w:rsidRPr="007D2045">
              <w:rPr>
                <w:rFonts w:asciiTheme="majorHAnsi" w:hAnsiTheme="majorHAnsi" w:cstheme="majorHAnsi"/>
                <w:bCs/>
              </w:rPr>
              <w:t>pupilhood</w:t>
            </w:r>
            <w:proofErr w:type="spellEnd"/>
            <w:r w:rsidRPr="007D2045">
              <w:rPr>
                <w:rFonts w:asciiTheme="majorHAnsi" w:hAnsiTheme="majorHAnsi" w:cstheme="majorHAnsi"/>
                <w:bCs/>
              </w:rPr>
              <w:t xml:space="preserve">, e.g. now, then, new old, when, before, etc. </w:t>
            </w:r>
          </w:p>
          <w:p w14:paraId="18A93E1D" w14:textId="77777777" w:rsidR="007D2045" w:rsidRPr="007D2045" w:rsidRDefault="007D2045" w:rsidP="007D2045">
            <w:pPr>
              <w:rPr>
                <w:rFonts w:asciiTheme="majorHAnsi" w:hAnsiTheme="majorHAnsi" w:cstheme="majorHAnsi"/>
                <w:bCs/>
              </w:rPr>
            </w:pPr>
            <w:r w:rsidRPr="007D2045">
              <w:rPr>
                <w:rFonts w:asciiTheme="majorHAnsi" w:hAnsiTheme="majorHAnsi" w:cstheme="majorHAnsi"/>
                <w:bCs/>
              </w:rPr>
              <w:t>Demonstrate a secure understanding of the words used.</w:t>
            </w:r>
          </w:p>
          <w:p w14:paraId="3CF977AA" w14:textId="0DF08839" w:rsidR="007D2045" w:rsidRPr="00D9024F" w:rsidRDefault="007D2045" w:rsidP="007D2045">
            <w:pPr>
              <w:rPr>
                <w:rFonts w:asciiTheme="majorHAnsi" w:hAnsiTheme="majorHAnsi" w:cstheme="majorHAnsi"/>
                <w:bCs/>
              </w:rPr>
            </w:pPr>
            <w:r w:rsidRPr="007D2045">
              <w:rPr>
                <w:rFonts w:asciiTheme="majorHAnsi" w:hAnsiTheme="majorHAnsi" w:cstheme="majorHAnsi"/>
                <w:bCs/>
              </w:rPr>
              <w:lastRenderedPageBreak/>
              <w:t>Will req</w:t>
            </w:r>
            <w:r>
              <w:rPr>
                <w:rFonts w:asciiTheme="majorHAnsi" w:hAnsiTheme="majorHAnsi" w:cstheme="majorHAnsi"/>
                <w:bCs/>
              </w:rPr>
              <w:t>u</w:t>
            </w:r>
            <w:r w:rsidRPr="007D2045">
              <w:rPr>
                <w:rFonts w:asciiTheme="majorHAnsi" w:hAnsiTheme="majorHAnsi" w:cstheme="majorHAnsi"/>
                <w:bCs/>
              </w:rPr>
              <w:t>ire little prompting to use these words.</w:t>
            </w:r>
          </w:p>
        </w:tc>
      </w:tr>
      <w:tr w:rsidR="007D2045" w:rsidRPr="00981276" w14:paraId="50E87BBC" w14:textId="77777777" w:rsidTr="00952986">
        <w:trPr>
          <w:trHeight w:val="675"/>
        </w:trPr>
        <w:tc>
          <w:tcPr>
            <w:tcW w:w="3431" w:type="dxa"/>
            <w:vMerge/>
            <w:shd w:val="clear" w:color="auto" w:fill="FFFFFF" w:themeFill="background1"/>
          </w:tcPr>
          <w:p w14:paraId="002A7853" w14:textId="77777777" w:rsidR="007D2045" w:rsidRPr="001B5D21" w:rsidRDefault="007D2045" w:rsidP="001B5D21">
            <w:pPr>
              <w:rPr>
                <w:rFonts w:asciiTheme="majorHAnsi" w:eastAsia="Caveat" w:hAnsiTheme="majorHAnsi" w:cstheme="majorHAnsi"/>
                <w:bCs/>
              </w:rPr>
            </w:pPr>
          </w:p>
        </w:tc>
        <w:tc>
          <w:tcPr>
            <w:tcW w:w="3119" w:type="dxa"/>
            <w:vMerge/>
            <w:shd w:val="clear" w:color="auto" w:fill="FFFFFF" w:themeFill="background1"/>
          </w:tcPr>
          <w:p w14:paraId="7856C956" w14:textId="77777777" w:rsidR="007D2045" w:rsidRPr="001B5D21" w:rsidRDefault="007D2045" w:rsidP="001B5D21">
            <w:pPr>
              <w:rPr>
                <w:rFonts w:asciiTheme="majorHAnsi" w:eastAsia="Caveat" w:hAnsiTheme="majorHAnsi" w:cstheme="majorHAnsi"/>
                <w:bCs/>
              </w:rPr>
            </w:pPr>
          </w:p>
        </w:tc>
        <w:tc>
          <w:tcPr>
            <w:tcW w:w="7999" w:type="dxa"/>
            <w:shd w:val="clear" w:color="auto" w:fill="FFFFFF" w:themeFill="background1"/>
          </w:tcPr>
          <w:p w14:paraId="13A0FB4F" w14:textId="77777777" w:rsidR="007D2045" w:rsidRPr="007D2045" w:rsidRDefault="007D2045" w:rsidP="007D2045">
            <w:pPr>
              <w:rPr>
                <w:rFonts w:asciiTheme="majorHAnsi" w:hAnsiTheme="majorHAnsi" w:cstheme="majorHAnsi"/>
                <w:bCs/>
              </w:rPr>
            </w:pPr>
            <w:r w:rsidRPr="007D2045">
              <w:rPr>
                <w:rFonts w:asciiTheme="majorHAnsi" w:hAnsiTheme="majorHAnsi" w:cstheme="majorHAnsi"/>
                <w:bCs/>
              </w:rPr>
              <w:t>End of Year 2, expected:</w:t>
            </w:r>
          </w:p>
          <w:p w14:paraId="21D5CD08" w14:textId="77777777" w:rsidR="007D2045" w:rsidRPr="007D2045" w:rsidRDefault="007D2045" w:rsidP="007D2045">
            <w:pPr>
              <w:rPr>
                <w:rFonts w:asciiTheme="majorHAnsi" w:hAnsiTheme="majorHAnsi" w:cstheme="majorHAnsi"/>
                <w:bCs/>
              </w:rPr>
            </w:pPr>
            <w:r w:rsidRPr="007D2045">
              <w:rPr>
                <w:rFonts w:asciiTheme="majorHAnsi" w:hAnsiTheme="majorHAnsi" w:cstheme="majorHAnsi"/>
                <w:bCs/>
              </w:rPr>
              <w:t>Can use a wider range of terms and phrases, e.g. nowadays, in the past, previously, and depending on the context and opportunities be able to use more complex terms, e.g. last century, decade, and those related to time periods.</w:t>
            </w:r>
          </w:p>
          <w:p w14:paraId="222782C0" w14:textId="77777777" w:rsidR="007D2045" w:rsidRPr="007D2045" w:rsidRDefault="007D2045" w:rsidP="007D2045">
            <w:pPr>
              <w:rPr>
                <w:rFonts w:asciiTheme="majorHAnsi" w:hAnsiTheme="majorHAnsi" w:cstheme="majorHAnsi"/>
                <w:bCs/>
              </w:rPr>
            </w:pPr>
            <w:r w:rsidRPr="007D2045">
              <w:rPr>
                <w:rFonts w:asciiTheme="majorHAnsi" w:hAnsiTheme="majorHAnsi" w:cstheme="majorHAnsi"/>
                <w:bCs/>
              </w:rPr>
              <w:t xml:space="preserve">Demonstrate secure understanding of the terms used. </w:t>
            </w:r>
          </w:p>
          <w:p w14:paraId="3476E97F" w14:textId="60CFC73B" w:rsidR="007D2045" w:rsidRPr="007D2045" w:rsidRDefault="007D2045" w:rsidP="007D2045">
            <w:pPr>
              <w:rPr>
                <w:rFonts w:asciiTheme="majorHAnsi" w:hAnsiTheme="majorHAnsi" w:cstheme="majorHAnsi"/>
                <w:bCs/>
              </w:rPr>
            </w:pPr>
            <w:r w:rsidRPr="007D2045">
              <w:rPr>
                <w:rFonts w:asciiTheme="majorHAnsi" w:hAnsiTheme="majorHAnsi" w:cstheme="majorHAnsi"/>
                <w:bCs/>
              </w:rPr>
              <w:t>Independently use the terms appropriately.</w:t>
            </w:r>
          </w:p>
        </w:tc>
      </w:tr>
      <w:tr w:rsidR="00EA3A4C" w:rsidRPr="00981276" w14:paraId="1E315FE7" w14:textId="77777777" w:rsidTr="00EA3A4C">
        <w:trPr>
          <w:trHeight w:val="359"/>
        </w:trPr>
        <w:tc>
          <w:tcPr>
            <w:tcW w:w="14549" w:type="dxa"/>
            <w:gridSpan w:val="3"/>
            <w:shd w:val="clear" w:color="auto" w:fill="FFFFFF" w:themeFill="background1"/>
          </w:tcPr>
          <w:p w14:paraId="77554B29" w14:textId="46DC4A4A" w:rsidR="00EA3A4C" w:rsidRPr="007D2045" w:rsidRDefault="00EA3A4C" w:rsidP="007D2045">
            <w:pPr>
              <w:rPr>
                <w:rFonts w:asciiTheme="majorHAnsi" w:hAnsiTheme="majorHAnsi" w:cstheme="majorHAnsi"/>
                <w:bCs/>
              </w:rPr>
            </w:pPr>
            <w:r w:rsidRPr="00C90920">
              <w:rPr>
                <w:rFonts w:asciiTheme="majorHAnsi" w:eastAsia="Caveat" w:hAnsiTheme="majorHAnsi" w:cstheme="majorHAnsi"/>
                <w:b/>
                <w:sz w:val="28"/>
                <w:szCs w:val="28"/>
              </w:rPr>
              <w:t>Histor</w:t>
            </w:r>
            <w:r>
              <w:rPr>
                <w:rFonts w:asciiTheme="majorHAnsi" w:eastAsia="Caveat" w:hAnsiTheme="majorHAnsi" w:cstheme="majorHAnsi"/>
                <w:b/>
                <w:sz w:val="28"/>
                <w:szCs w:val="28"/>
              </w:rPr>
              <w:t>y Concepts: Cause and Effect</w:t>
            </w:r>
          </w:p>
        </w:tc>
      </w:tr>
      <w:tr w:rsidR="007F36E3" w:rsidRPr="00981276" w14:paraId="664BD4D6" w14:textId="77777777" w:rsidTr="00952986">
        <w:trPr>
          <w:trHeight w:val="705"/>
        </w:trPr>
        <w:tc>
          <w:tcPr>
            <w:tcW w:w="3431" w:type="dxa"/>
            <w:vMerge w:val="restart"/>
          </w:tcPr>
          <w:p w14:paraId="7D79D1F5" w14:textId="77777777" w:rsidR="007F36E3" w:rsidRDefault="007F36E3" w:rsidP="00FD4AF3">
            <w:pPr>
              <w:rPr>
                <w:rFonts w:asciiTheme="majorHAnsi" w:hAnsiTheme="majorHAnsi" w:cstheme="majorHAnsi"/>
              </w:rPr>
            </w:pPr>
            <w:r w:rsidRPr="00981276">
              <w:rPr>
                <w:rFonts w:asciiTheme="majorHAnsi" w:hAnsiTheme="majorHAnsi" w:cstheme="majorHAnsi"/>
              </w:rPr>
              <w:t>1.4.1</w:t>
            </w:r>
            <w:r w:rsidRPr="00981276">
              <w:rPr>
                <w:rFonts w:asciiTheme="majorHAnsi" w:hAnsiTheme="majorHAnsi" w:cstheme="majorHAnsi"/>
              </w:rPr>
              <w:br/>
              <w:t xml:space="preserve">Choose and use parts of stories and other sources to show that they know and understand key features of events related to their cause and effect. </w:t>
            </w:r>
          </w:p>
          <w:p w14:paraId="209F209C" w14:textId="77777777" w:rsidR="007F36E3" w:rsidRPr="00981276" w:rsidRDefault="007F36E3" w:rsidP="00FD4AF3">
            <w:pPr>
              <w:rPr>
                <w:rFonts w:asciiTheme="majorHAnsi" w:hAnsiTheme="majorHAnsi" w:cstheme="majorHAnsi"/>
              </w:rPr>
            </w:pPr>
          </w:p>
        </w:tc>
        <w:tc>
          <w:tcPr>
            <w:tcW w:w="3119" w:type="dxa"/>
            <w:vMerge w:val="restart"/>
          </w:tcPr>
          <w:p w14:paraId="1D9EC1BF" w14:textId="77777777" w:rsidR="0084458D" w:rsidRPr="0084458D" w:rsidRDefault="0084458D" w:rsidP="0084458D">
            <w:pPr>
              <w:rPr>
                <w:rFonts w:asciiTheme="majorHAnsi" w:hAnsiTheme="majorHAnsi" w:cstheme="majorHAnsi"/>
              </w:rPr>
            </w:pPr>
            <w:r w:rsidRPr="0084458D">
              <w:rPr>
                <w:rFonts w:asciiTheme="majorHAnsi" w:hAnsiTheme="majorHAnsi" w:cstheme="majorHAnsi"/>
              </w:rPr>
              <w:t>Year 1 Unit 3: Great Inventions</w:t>
            </w:r>
          </w:p>
          <w:p w14:paraId="13B2B98C" w14:textId="6E7B7B53" w:rsidR="007F36E3" w:rsidRPr="00981276" w:rsidRDefault="0084458D" w:rsidP="0084458D">
            <w:pPr>
              <w:rPr>
                <w:rFonts w:asciiTheme="majorHAnsi" w:hAnsiTheme="majorHAnsi" w:cstheme="majorHAnsi"/>
              </w:rPr>
            </w:pPr>
            <w:r w:rsidRPr="0084458D">
              <w:rPr>
                <w:rFonts w:asciiTheme="majorHAnsi" w:hAnsiTheme="majorHAnsi" w:cstheme="majorHAnsi"/>
              </w:rPr>
              <w:t>Year 2 Unit 1: Bonfire Night and The Great Fire of London</w:t>
            </w:r>
          </w:p>
        </w:tc>
        <w:tc>
          <w:tcPr>
            <w:tcW w:w="7999" w:type="dxa"/>
          </w:tcPr>
          <w:p w14:paraId="03A3AE7A" w14:textId="77777777" w:rsidR="0084458D" w:rsidRPr="0084458D" w:rsidRDefault="0084458D" w:rsidP="0084458D">
            <w:pPr>
              <w:rPr>
                <w:rFonts w:asciiTheme="majorHAnsi" w:hAnsiTheme="majorHAnsi" w:cstheme="majorHAnsi"/>
              </w:rPr>
            </w:pPr>
            <w:r w:rsidRPr="0084458D">
              <w:rPr>
                <w:rFonts w:asciiTheme="majorHAnsi" w:hAnsiTheme="majorHAnsi" w:cstheme="majorHAnsi"/>
              </w:rPr>
              <w:t>End of Year 1, expected:</w:t>
            </w:r>
          </w:p>
          <w:p w14:paraId="4A84DE2A" w14:textId="39691D91" w:rsidR="007F36E3" w:rsidRPr="00981276" w:rsidRDefault="0084458D" w:rsidP="0084458D">
            <w:pPr>
              <w:rPr>
                <w:rFonts w:asciiTheme="majorHAnsi" w:hAnsiTheme="majorHAnsi" w:cstheme="majorHAnsi"/>
              </w:rPr>
            </w:pPr>
            <w:r w:rsidRPr="0084458D">
              <w:rPr>
                <w:rFonts w:asciiTheme="majorHAnsi" w:hAnsiTheme="majorHAnsi" w:cstheme="majorHAnsi"/>
              </w:rPr>
              <w:t>Can identify at least one relevant cause for, and effect of, several events covered, e.g. of the development of flight or of the railways.</w:t>
            </w:r>
          </w:p>
        </w:tc>
      </w:tr>
      <w:tr w:rsidR="007F36E3" w:rsidRPr="00981276" w14:paraId="33BF0EF8" w14:textId="77777777" w:rsidTr="00952986">
        <w:trPr>
          <w:trHeight w:val="705"/>
        </w:trPr>
        <w:tc>
          <w:tcPr>
            <w:tcW w:w="3431" w:type="dxa"/>
            <w:vMerge/>
          </w:tcPr>
          <w:p w14:paraId="50538819" w14:textId="77777777" w:rsidR="007F36E3" w:rsidRPr="00981276" w:rsidRDefault="007F36E3" w:rsidP="00FD4AF3">
            <w:pPr>
              <w:rPr>
                <w:rFonts w:asciiTheme="majorHAnsi" w:hAnsiTheme="majorHAnsi" w:cstheme="majorHAnsi"/>
              </w:rPr>
            </w:pPr>
          </w:p>
        </w:tc>
        <w:tc>
          <w:tcPr>
            <w:tcW w:w="3119" w:type="dxa"/>
            <w:vMerge/>
          </w:tcPr>
          <w:p w14:paraId="2F9901BF" w14:textId="77777777" w:rsidR="007F36E3" w:rsidRPr="00981276" w:rsidRDefault="007F36E3" w:rsidP="00FD4AF3">
            <w:pPr>
              <w:rPr>
                <w:rFonts w:asciiTheme="majorHAnsi" w:hAnsiTheme="majorHAnsi" w:cstheme="majorHAnsi"/>
              </w:rPr>
            </w:pPr>
          </w:p>
        </w:tc>
        <w:tc>
          <w:tcPr>
            <w:tcW w:w="7999" w:type="dxa"/>
          </w:tcPr>
          <w:p w14:paraId="1D28D84F" w14:textId="77777777" w:rsidR="0084458D" w:rsidRPr="0084458D" w:rsidRDefault="0084458D" w:rsidP="0084458D">
            <w:pPr>
              <w:rPr>
                <w:rFonts w:asciiTheme="majorHAnsi" w:hAnsiTheme="majorHAnsi" w:cstheme="majorHAnsi"/>
              </w:rPr>
            </w:pPr>
            <w:r w:rsidRPr="0084458D">
              <w:rPr>
                <w:rFonts w:asciiTheme="majorHAnsi" w:hAnsiTheme="majorHAnsi" w:cstheme="majorHAnsi"/>
              </w:rPr>
              <w:t>End of Year 2, expected:</w:t>
            </w:r>
          </w:p>
          <w:p w14:paraId="42FF1D00" w14:textId="77777777" w:rsidR="0084458D" w:rsidRPr="0084458D" w:rsidRDefault="0084458D" w:rsidP="0084458D">
            <w:pPr>
              <w:rPr>
                <w:rFonts w:asciiTheme="majorHAnsi" w:hAnsiTheme="majorHAnsi" w:cstheme="majorHAnsi"/>
              </w:rPr>
            </w:pPr>
            <w:r w:rsidRPr="0084458D">
              <w:rPr>
                <w:rFonts w:asciiTheme="majorHAnsi" w:hAnsiTheme="majorHAnsi" w:cstheme="majorHAnsi"/>
              </w:rPr>
              <w:t>Can identify several causes and effects of events covered, e.g. the Great Fire of London and The Gunpowder Plot.</w:t>
            </w:r>
          </w:p>
          <w:p w14:paraId="1BE4CDFC" w14:textId="50085BB8" w:rsidR="007F36E3" w:rsidRPr="00981276" w:rsidRDefault="0084458D" w:rsidP="0084458D">
            <w:pPr>
              <w:rPr>
                <w:rFonts w:asciiTheme="majorHAnsi" w:hAnsiTheme="majorHAnsi" w:cstheme="majorHAnsi"/>
              </w:rPr>
            </w:pPr>
            <w:r w:rsidRPr="0084458D">
              <w:rPr>
                <w:rFonts w:asciiTheme="majorHAnsi" w:hAnsiTheme="majorHAnsi" w:cstheme="majorHAnsi"/>
              </w:rPr>
              <w:t>Will begin to understand that some of the causes and/or effects are of particular importance, e.g. for the Great Fire of London taking place.</w:t>
            </w:r>
          </w:p>
        </w:tc>
      </w:tr>
      <w:tr w:rsidR="0084458D" w:rsidRPr="008A4E61" w14:paraId="6EF3A9BE" w14:textId="417D585A" w:rsidTr="0084458D">
        <w:trPr>
          <w:trHeight w:val="367"/>
        </w:trPr>
        <w:tc>
          <w:tcPr>
            <w:tcW w:w="14549" w:type="dxa"/>
            <w:gridSpan w:val="3"/>
            <w:noWrap/>
            <w:hideMark/>
          </w:tcPr>
          <w:p w14:paraId="00B35F06" w14:textId="5B9F48E4" w:rsidR="0084458D" w:rsidRPr="0084458D" w:rsidRDefault="0084458D" w:rsidP="00FD4AF3">
            <w:pPr>
              <w:rPr>
                <w:rFonts w:asciiTheme="majorHAnsi" w:hAnsiTheme="majorHAnsi" w:cstheme="majorHAnsi"/>
                <w:b/>
                <w:bCs/>
                <w:sz w:val="28"/>
                <w:szCs w:val="28"/>
              </w:rPr>
            </w:pPr>
            <w:r w:rsidRPr="0084458D">
              <w:rPr>
                <w:rFonts w:asciiTheme="majorHAnsi" w:hAnsiTheme="majorHAnsi" w:cstheme="majorHAnsi"/>
                <w:b/>
                <w:bCs/>
                <w:sz w:val="28"/>
                <w:szCs w:val="28"/>
              </w:rPr>
              <w:t>History Concepts: Significance and Interpretations</w:t>
            </w:r>
          </w:p>
        </w:tc>
      </w:tr>
      <w:tr w:rsidR="007F36E3" w:rsidRPr="008A4E61" w14:paraId="249742F2" w14:textId="6B88C47F" w:rsidTr="00952986">
        <w:trPr>
          <w:trHeight w:val="773"/>
        </w:trPr>
        <w:tc>
          <w:tcPr>
            <w:tcW w:w="3431" w:type="dxa"/>
            <w:vMerge w:val="restart"/>
            <w:hideMark/>
          </w:tcPr>
          <w:p w14:paraId="14C3CBDF" w14:textId="77777777" w:rsidR="007F36E3" w:rsidRPr="00825C24" w:rsidRDefault="007F36E3" w:rsidP="00FD4AF3">
            <w:pPr>
              <w:rPr>
                <w:rFonts w:asciiTheme="majorHAnsi" w:hAnsiTheme="majorHAnsi" w:cstheme="majorHAnsi"/>
              </w:rPr>
            </w:pPr>
            <w:r w:rsidRPr="00825C24">
              <w:rPr>
                <w:rFonts w:asciiTheme="majorHAnsi" w:hAnsiTheme="majorHAnsi" w:cstheme="majorHAnsi"/>
              </w:rPr>
              <w:t>1.5.1</w:t>
            </w:r>
            <w:r w:rsidRPr="00825C24">
              <w:rPr>
                <w:rFonts w:asciiTheme="majorHAnsi" w:hAnsiTheme="majorHAnsi" w:cstheme="majorHAnsi"/>
              </w:rPr>
              <w:br/>
              <w:t>Understand some of the ways in which they can find out about the past and identify different ways it is represented.</w:t>
            </w:r>
          </w:p>
        </w:tc>
        <w:tc>
          <w:tcPr>
            <w:tcW w:w="3119" w:type="dxa"/>
            <w:vMerge w:val="restart"/>
            <w:hideMark/>
          </w:tcPr>
          <w:p w14:paraId="3670E894" w14:textId="77777777" w:rsidR="007F36E3" w:rsidRPr="00825C24" w:rsidRDefault="007F36E3" w:rsidP="00FD4AF3">
            <w:pPr>
              <w:rPr>
                <w:rFonts w:asciiTheme="majorHAnsi" w:hAnsiTheme="majorHAnsi" w:cstheme="majorHAnsi"/>
              </w:rPr>
            </w:pPr>
            <w:r w:rsidRPr="00825C24">
              <w:rPr>
                <w:rFonts w:asciiTheme="majorHAnsi" w:hAnsiTheme="majorHAnsi" w:cstheme="majorHAnsi"/>
              </w:rPr>
              <w:t>Year 1 Unit 2: The Greatest Explorers</w:t>
            </w:r>
            <w:r w:rsidRPr="00825C24">
              <w:rPr>
                <w:rFonts w:asciiTheme="majorHAnsi" w:hAnsiTheme="majorHAnsi" w:cstheme="majorHAnsi"/>
              </w:rPr>
              <w:br/>
              <w:t>Year 1 Unit 3: Great Inventions</w:t>
            </w:r>
            <w:r w:rsidRPr="00825C24">
              <w:rPr>
                <w:rFonts w:asciiTheme="majorHAnsi" w:hAnsiTheme="majorHAnsi" w:cstheme="majorHAnsi"/>
              </w:rPr>
              <w:br/>
              <w:t>Year 2 Unit 3: Our Local Heroes</w:t>
            </w:r>
          </w:p>
        </w:tc>
        <w:tc>
          <w:tcPr>
            <w:tcW w:w="7999" w:type="dxa"/>
          </w:tcPr>
          <w:p w14:paraId="3CE2E4B3" w14:textId="77777777" w:rsidR="00395513" w:rsidRPr="00825C24" w:rsidRDefault="00395513" w:rsidP="00395513">
            <w:pPr>
              <w:rPr>
                <w:rFonts w:asciiTheme="majorHAnsi" w:hAnsiTheme="majorHAnsi" w:cstheme="majorHAnsi"/>
              </w:rPr>
            </w:pPr>
            <w:r w:rsidRPr="00825C24">
              <w:rPr>
                <w:rFonts w:asciiTheme="majorHAnsi" w:hAnsiTheme="majorHAnsi" w:cstheme="majorHAnsi"/>
              </w:rPr>
              <w:t>End of Year 1, expected:</w:t>
            </w:r>
          </w:p>
          <w:p w14:paraId="676C6930" w14:textId="77777777" w:rsidR="00395513" w:rsidRPr="00825C24" w:rsidRDefault="00395513" w:rsidP="00395513">
            <w:pPr>
              <w:rPr>
                <w:rFonts w:asciiTheme="majorHAnsi" w:hAnsiTheme="majorHAnsi" w:cstheme="majorHAnsi"/>
              </w:rPr>
            </w:pPr>
            <w:r w:rsidRPr="00825C24">
              <w:rPr>
                <w:rFonts w:asciiTheme="majorHAnsi" w:hAnsiTheme="majorHAnsi" w:cstheme="majorHAnsi"/>
              </w:rPr>
              <w:t>Demonstrate through examples and discussion an understanding of the term 'significance'.</w:t>
            </w:r>
          </w:p>
          <w:p w14:paraId="450C3F30" w14:textId="77777777" w:rsidR="00395513" w:rsidRPr="00825C24" w:rsidRDefault="00395513" w:rsidP="00395513">
            <w:pPr>
              <w:rPr>
                <w:rFonts w:asciiTheme="majorHAnsi" w:hAnsiTheme="majorHAnsi" w:cstheme="majorHAnsi"/>
              </w:rPr>
            </w:pPr>
            <w:r w:rsidRPr="00825C24">
              <w:rPr>
                <w:rFonts w:asciiTheme="majorHAnsi" w:hAnsiTheme="majorHAnsi" w:cstheme="majorHAnsi"/>
              </w:rPr>
              <w:t xml:space="preserve">Can give some valid reasons why someone or something is significant, e.g. an explorer making an important discovery. </w:t>
            </w:r>
          </w:p>
          <w:p w14:paraId="78E72CAD" w14:textId="01E0EBBC" w:rsidR="007F36E3" w:rsidRPr="00825C24" w:rsidRDefault="00395513" w:rsidP="00395513">
            <w:pPr>
              <w:rPr>
                <w:rFonts w:asciiTheme="majorHAnsi" w:hAnsiTheme="majorHAnsi" w:cstheme="majorHAnsi"/>
              </w:rPr>
            </w:pPr>
            <w:r w:rsidRPr="00825C24">
              <w:rPr>
                <w:rFonts w:asciiTheme="majorHAnsi" w:hAnsiTheme="majorHAnsi" w:cstheme="majorHAnsi"/>
              </w:rPr>
              <w:t>Will begin to make connections between significant events or people, e.g. the explorers studied.</w:t>
            </w:r>
          </w:p>
        </w:tc>
      </w:tr>
      <w:tr w:rsidR="007F36E3" w:rsidRPr="008A4E61" w14:paraId="371ADDDF" w14:textId="77777777" w:rsidTr="00952986">
        <w:trPr>
          <w:trHeight w:val="772"/>
        </w:trPr>
        <w:tc>
          <w:tcPr>
            <w:tcW w:w="3431" w:type="dxa"/>
            <w:vMerge/>
          </w:tcPr>
          <w:p w14:paraId="3CFFBE93" w14:textId="77777777" w:rsidR="007F36E3" w:rsidRPr="00825C24" w:rsidRDefault="007F36E3" w:rsidP="00FD4AF3">
            <w:pPr>
              <w:rPr>
                <w:rFonts w:asciiTheme="majorHAnsi" w:hAnsiTheme="majorHAnsi" w:cstheme="majorHAnsi"/>
              </w:rPr>
            </w:pPr>
          </w:p>
        </w:tc>
        <w:tc>
          <w:tcPr>
            <w:tcW w:w="3119" w:type="dxa"/>
            <w:vMerge/>
          </w:tcPr>
          <w:p w14:paraId="3A3EEFEF" w14:textId="77777777" w:rsidR="007F36E3" w:rsidRPr="00825C24" w:rsidRDefault="007F36E3" w:rsidP="00FD4AF3">
            <w:pPr>
              <w:rPr>
                <w:rFonts w:asciiTheme="majorHAnsi" w:hAnsiTheme="majorHAnsi" w:cstheme="majorHAnsi"/>
              </w:rPr>
            </w:pPr>
          </w:p>
        </w:tc>
        <w:tc>
          <w:tcPr>
            <w:tcW w:w="7999" w:type="dxa"/>
          </w:tcPr>
          <w:p w14:paraId="3C643D20" w14:textId="77777777" w:rsidR="00BB32E1" w:rsidRPr="00825C24" w:rsidRDefault="00BB32E1" w:rsidP="00BB32E1">
            <w:pPr>
              <w:rPr>
                <w:rFonts w:asciiTheme="majorHAnsi" w:hAnsiTheme="majorHAnsi" w:cstheme="majorHAnsi"/>
              </w:rPr>
            </w:pPr>
            <w:r w:rsidRPr="00825C24">
              <w:rPr>
                <w:rFonts w:asciiTheme="majorHAnsi" w:hAnsiTheme="majorHAnsi" w:cstheme="majorHAnsi"/>
              </w:rPr>
              <w:t>End of Year 2, expected:</w:t>
            </w:r>
          </w:p>
          <w:p w14:paraId="6C89DA13" w14:textId="77777777" w:rsidR="00BB32E1" w:rsidRPr="00825C24" w:rsidRDefault="00BB32E1" w:rsidP="00BB32E1">
            <w:pPr>
              <w:rPr>
                <w:rFonts w:asciiTheme="majorHAnsi" w:hAnsiTheme="majorHAnsi" w:cstheme="majorHAnsi"/>
              </w:rPr>
            </w:pPr>
            <w:r w:rsidRPr="00825C24">
              <w:rPr>
                <w:rFonts w:asciiTheme="majorHAnsi" w:hAnsiTheme="majorHAnsi" w:cstheme="majorHAnsi"/>
              </w:rPr>
              <w:t>Can give a broad range of valid reasons why someone or something is significant.</w:t>
            </w:r>
          </w:p>
          <w:p w14:paraId="7F8008DA" w14:textId="77777777" w:rsidR="00BB32E1" w:rsidRPr="00825C24" w:rsidRDefault="00BB32E1" w:rsidP="00BB32E1">
            <w:pPr>
              <w:rPr>
                <w:rFonts w:asciiTheme="majorHAnsi" w:hAnsiTheme="majorHAnsi" w:cstheme="majorHAnsi"/>
              </w:rPr>
            </w:pPr>
            <w:r w:rsidRPr="00825C24">
              <w:rPr>
                <w:rFonts w:asciiTheme="majorHAnsi" w:hAnsiTheme="majorHAnsi" w:cstheme="majorHAnsi"/>
              </w:rPr>
              <w:t>Demonstrate a secure understanding of the term significance.</w:t>
            </w:r>
          </w:p>
          <w:p w14:paraId="6DE0A06F" w14:textId="77777777" w:rsidR="00BB32E1" w:rsidRPr="00825C24" w:rsidRDefault="00BB32E1" w:rsidP="00BB32E1">
            <w:pPr>
              <w:rPr>
                <w:rFonts w:asciiTheme="majorHAnsi" w:hAnsiTheme="majorHAnsi" w:cstheme="majorHAnsi"/>
              </w:rPr>
            </w:pPr>
            <w:r w:rsidRPr="00825C24">
              <w:rPr>
                <w:rFonts w:asciiTheme="majorHAnsi" w:hAnsiTheme="majorHAnsi" w:cstheme="majorHAnsi"/>
              </w:rPr>
              <w:t>Can give some valid reasons why one aspect of a person’s life or event is of particular importance in making them/it significant.</w:t>
            </w:r>
          </w:p>
          <w:p w14:paraId="1B877832" w14:textId="5D77AB4C" w:rsidR="007F36E3" w:rsidRPr="00825C24" w:rsidRDefault="00BB32E1" w:rsidP="00BB32E1">
            <w:pPr>
              <w:rPr>
                <w:rFonts w:asciiTheme="majorHAnsi" w:hAnsiTheme="majorHAnsi" w:cstheme="majorHAnsi"/>
              </w:rPr>
            </w:pPr>
            <w:r w:rsidRPr="00825C24">
              <w:rPr>
                <w:rFonts w:asciiTheme="majorHAnsi" w:hAnsiTheme="majorHAnsi" w:cstheme="majorHAnsi"/>
              </w:rPr>
              <w:t>Can make valid connections and judgements between significant events or people, e.g. why one of our local heroes is more worthy of study than another.</w:t>
            </w:r>
          </w:p>
        </w:tc>
      </w:tr>
      <w:tr w:rsidR="00BB32E1" w:rsidRPr="008A4E61" w14:paraId="4E21A405" w14:textId="54CC9A92" w:rsidTr="00BB32E1">
        <w:trPr>
          <w:trHeight w:val="416"/>
        </w:trPr>
        <w:tc>
          <w:tcPr>
            <w:tcW w:w="14549" w:type="dxa"/>
            <w:gridSpan w:val="3"/>
            <w:noWrap/>
            <w:hideMark/>
          </w:tcPr>
          <w:p w14:paraId="4852C8E7" w14:textId="75B0AB86" w:rsidR="00BB32E1" w:rsidRPr="00BB32E1" w:rsidRDefault="00BB32E1" w:rsidP="00FD4AF3">
            <w:pPr>
              <w:rPr>
                <w:rFonts w:asciiTheme="majorHAnsi" w:hAnsiTheme="majorHAnsi" w:cstheme="majorHAnsi"/>
                <w:b/>
                <w:bCs/>
                <w:sz w:val="28"/>
                <w:szCs w:val="28"/>
              </w:rPr>
            </w:pPr>
            <w:r w:rsidRPr="00BB32E1">
              <w:rPr>
                <w:rFonts w:asciiTheme="majorHAnsi" w:hAnsiTheme="majorHAnsi" w:cstheme="majorHAnsi"/>
                <w:b/>
                <w:bCs/>
                <w:sz w:val="28"/>
                <w:szCs w:val="28"/>
              </w:rPr>
              <w:lastRenderedPageBreak/>
              <w:t>Historical Enquiry: Planning and Carrying out a Historical Enquiry</w:t>
            </w:r>
          </w:p>
        </w:tc>
      </w:tr>
      <w:tr w:rsidR="007F36E3" w:rsidRPr="008A4E61" w14:paraId="6754EDC0" w14:textId="31CA8FD5" w:rsidTr="00952986">
        <w:trPr>
          <w:trHeight w:val="810"/>
        </w:trPr>
        <w:tc>
          <w:tcPr>
            <w:tcW w:w="3431" w:type="dxa"/>
            <w:vMerge w:val="restart"/>
            <w:hideMark/>
          </w:tcPr>
          <w:p w14:paraId="7B9E35E5" w14:textId="77777777" w:rsidR="007F36E3" w:rsidRPr="00825C24" w:rsidRDefault="007F36E3" w:rsidP="00FD4AF3">
            <w:pPr>
              <w:rPr>
                <w:rFonts w:asciiTheme="majorHAnsi" w:hAnsiTheme="majorHAnsi" w:cstheme="majorHAnsi"/>
              </w:rPr>
            </w:pPr>
            <w:r w:rsidRPr="00825C24">
              <w:rPr>
                <w:rFonts w:asciiTheme="majorHAnsi" w:hAnsiTheme="majorHAnsi" w:cstheme="majorHAnsi"/>
              </w:rPr>
              <w:t>1.6.1</w:t>
            </w:r>
            <w:r w:rsidRPr="00825C24">
              <w:rPr>
                <w:rFonts w:asciiTheme="majorHAnsi" w:hAnsiTheme="majorHAnsi" w:cstheme="majorHAnsi"/>
              </w:rPr>
              <w:br/>
              <w:t>Ask and answer questions, choose and use parts of stories and other sources to show that they know and understand key features of events, use a wide vocabulary of everyday historical terms.</w:t>
            </w:r>
          </w:p>
        </w:tc>
        <w:tc>
          <w:tcPr>
            <w:tcW w:w="3119" w:type="dxa"/>
            <w:vMerge w:val="restart"/>
            <w:hideMark/>
          </w:tcPr>
          <w:p w14:paraId="7F868979" w14:textId="77777777" w:rsidR="007F36E3" w:rsidRPr="00825C24" w:rsidRDefault="007F36E3" w:rsidP="00FD4AF3">
            <w:pPr>
              <w:rPr>
                <w:rFonts w:asciiTheme="majorHAnsi" w:hAnsiTheme="majorHAnsi" w:cstheme="majorHAnsi"/>
              </w:rPr>
            </w:pPr>
            <w:r w:rsidRPr="00825C24">
              <w:rPr>
                <w:rFonts w:asciiTheme="majorHAnsi" w:hAnsiTheme="majorHAnsi" w:cstheme="majorHAnsi"/>
              </w:rPr>
              <w:t>Year 1 Unit 2: The Greatest Explorers</w:t>
            </w:r>
            <w:r w:rsidRPr="00825C24">
              <w:rPr>
                <w:rFonts w:asciiTheme="majorHAnsi" w:hAnsiTheme="majorHAnsi" w:cstheme="majorHAnsi"/>
              </w:rPr>
              <w:br/>
              <w:t>Year 2 Unit 3: Our Local Heroes</w:t>
            </w:r>
          </w:p>
        </w:tc>
        <w:tc>
          <w:tcPr>
            <w:tcW w:w="7999" w:type="dxa"/>
          </w:tcPr>
          <w:p w14:paraId="7BFB4A73" w14:textId="77777777" w:rsidR="00BB32E1" w:rsidRPr="00825C24" w:rsidRDefault="00BB32E1" w:rsidP="00BB32E1">
            <w:pPr>
              <w:rPr>
                <w:rFonts w:asciiTheme="majorHAnsi" w:hAnsiTheme="majorHAnsi" w:cstheme="majorHAnsi"/>
              </w:rPr>
            </w:pPr>
            <w:r w:rsidRPr="00825C24">
              <w:rPr>
                <w:rFonts w:asciiTheme="majorHAnsi" w:hAnsiTheme="majorHAnsi" w:cstheme="majorHAnsi"/>
              </w:rPr>
              <w:t>End of Year 1, expected:</w:t>
            </w:r>
          </w:p>
          <w:p w14:paraId="72642578" w14:textId="77777777" w:rsidR="00BB32E1" w:rsidRPr="00825C24" w:rsidRDefault="00BB32E1" w:rsidP="00BB32E1">
            <w:pPr>
              <w:rPr>
                <w:rFonts w:asciiTheme="majorHAnsi" w:hAnsiTheme="majorHAnsi" w:cstheme="majorHAnsi"/>
              </w:rPr>
            </w:pPr>
            <w:r w:rsidRPr="00825C24">
              <w:rPr>
                <w:rFonts w:asciiTheme="majorHAnsi" w:hAnsiTheme="majorHAnsi" w:cstheme="majorHAnsi"/>
              </w:rPr>
              <w:t>Can plan a small enquiry by asking relevant questions.</w:t>
            </w:r>
          </w:p>
          <w:p w14:paraId="06FE6B00" w14:textId="77777777" w:rsidR="00BB32E1" w:rsidRPr="00825C24" w:rsidRDefault="00BB32E1" w:rsidP="00BB32E1">
            <w:pPr>
              <w:rPr>
                <w:rFonts w:asciiTheme="majorHAnsi" w:hAnsiTheme="majorHAnsi" w:cstheme="majorHAnsi"/>
              </w:rPr>
            </w:pPr>
            <w:r w:rsidRPr="00825C24">
              <w:rPr>
                <w:rFonts w:asciiTheme="majorHAnsi" w:hAnsiTheme="majorHAnsi" w:cstheme="majorHAnsi"/>
              </w:rPr>
              <w:t>Can find relevant information to answer questions using at least one story and another type of source, e.g. 'Which are the most significant explorers?'</w:t>
            </w:r>
          </w:p>
          <w:p w14:paraId="42FC9D65" w14:textId="695BA2F5" w:rsidR="007F36E3" w:rsidRPr="00825C24" w:rsidRDefault="00BB32E1" w:rsidP="00BB32E1">
            <w:pPr>
              <w:rPr>
                <w:rFonts w:asciiTheme="majorHAnsi" w:hAnsiTheme="majorHAnsi" w:cstheme="majorHAnsi"/>
              </w:rPr>
            </w:pPr>
            <w:r w:rsidRPr="00825C24">
              <w:rPr>
                <w:rFonts w:asciiTheme="majorHAnsi" w:hAnsiTheme="majorHAnsi" w:cstheme="majorHAnsi"/>
              </w:rPr>
              <w:t>Can use appropriate historical vocabulary.</w:t>
            </w:r>
          </w:p>
        </w:tc>
      </w:tr>
      <w:tr w:rsidR="007F36E3" w:rsidRPr="008A4E61" w14:paraId="0D055FA0" w14:textId="77777777" w:rsidTr="00952986">
        <w:trPr>
          <w:trHeight w:val="810"/>
        </w:trPr>
        <w:tc>
          <w:tcPr>
            <w:tcW w:w="3431" w:type="dxa"/>
            <w:vMerge/>
          </w:tcPr>
          <w:p w14:paraId="4FA62F8A" w14:textId="77777777" w:rsidR="007F36E3" w:rsidRPr="00825C24" w:rsidRDefault="007F36E3" w:rsidP="00FD4AF3">
            <w:pPr>
              <w:rPr>
                <w:rFonts w:asciiTheme="majorHAnsi" w:hAnsiTheme="majorHAnsi" w:cstheme="majorHAnsi"/>
              </w:rPr>
            </w:pPr>
          </w:p>
        </w:tc>
        <w:tc>
          <w:tcPr>
            <w:tcW w:w="3119" w:type="dxa"/>
            <w:vMerge/>
          </w:tcPr>
          <w:p w14:paraId="357AA9E2" w14:textId="77777777" w:rsidR="007F36E3" w:rsidRPr="00825C24" w:rsidRDefault="007F36E3" w:rsidP="00FD4AF3">
            <w:pPr>
              <w:rPr>
                <w:rFonts w:asciiTheme="majorHAnsi" w:hAnsiTheme="majorHAnsi" w:cstheme="majorHAnsi"/>
              </w:rPr>
            </w:pPr>
          </w:p>
        </w:tc>
        <w:tc>
          <w:tcPr>
            <w:tcW w:w="7999" w:type="dxa"/>
          </w:tcPr>
          <w:p w14:paraId="44EF6727" w14:textId="77777777" w:rsidR="00815DA6" w:rsidRPr="00825C24" w:rsidRDefault="00815DA6" w:rsidP="00815DA6">
            <w:pPr>
              <w:rPr>
                <w:rFonts w:asciiTheme="majorHAnsi" w:hAnsiTheme="majorHAnsi" w:cstheme="majorHAnsi"/>
              </w:rPr>
            </w:pPr>
            <w:r w:rsidRPr="00825C24">
              <w:rPr>
                <w:rFonts w:asciiTheme="majorHAnsi" w:hAnsiTheme="majorHAnsi" w:cstheme="majorHAnsi"/>
              </w:rPr>
              <w:t>End of Year 2, expected:</w:t>
            </w:r>
          </w:p>
          <w:p w14:paraId="2F55264D" w14:textId="77777777" w:rsidR="00815DA6" w:rsidRPr="00825C24" w:rsidRDefault="00815DA6" w:rsidP="00815DA6">
            <w:pPr>
              <w:rPr>
                <w:rFonts w:asciiTheme="majorHAnsi" w:hAnsiTheme="majorHAnsi" w:cstheme="majorHAnsi"/>
              </w:rPr>
            </w:pPr>
            <w:r w:rsidRPr="00825C24">
              <w:rPr>
                <w:rFonts w:asciiTheme="majorHAnsi" w:hAnsiTheme="majorHAnsi" w:cstheme="majorHAnsi"/>
              </w:rPr>
              <w:t>Can pose a range of valid questions independently.</w:t>
            </w:r>
          </w:p>
          <w:p w14:paraId="70AB175C" w14:textId="77777777" w:rsidR="00815DA6" w:rsidRPr="00825C24" w:rsidRDefault="00815DA6" w:rsidP="00815DA6">
            <w:pPr>
              <w:rPr>
                <w:rFonts w:asciiTheme="majorHAnsi" w:hAnsiTheme="majorHAnsi" w:cstheme="majorHAnsi"/>
              </w:rPr>
            </w:pPr>
            <w:r w:rsidRPr="00825C24">
              <w:rPr>
                <w:rFonts w:asciiTheme="majorHAnsi" w:hAnsiTheme="majorHAnsi" w:cstheme="majorHAnsi"/>
              </w:rPr>
              <w:t>Can find relevant information from more than one source to confidently answer these questions. e.g. to answer 'Why we should remember a local hero?'</w:t>
            </w:r>
          </w:p>
          <w:p w14:paraId="3DD41A65" w14:textId="6EAC17E2" w:rsidR="007F36E3" w:rsidRPr="00825C24" w:rsidRDefault="00815DA6" w:rsidP="00815DA6">
            <w:pPr>
              <w:rPr>
                <w:rFonts w:asciiTheme="majorHAnsi" w:hAnsiTheme="majorHAnsi" w:cstheme="majorHAnsi"/>
              </w:rPr>
            </w:pPr>
            <w:r w:rsidRPr="00825C24">
              <w:rPr>
                <w:rFonts w:asciiTheme="majorHAnsi" w:hAnsiTheme="majorHAnsi" w:cstheme="majorHAnsi"/>
              </w:rPr>
              <w:t>Can use a range of appropriate vocabulary in both their questions and answers.</w:t>
            </w:r>
          </w:p>
        </w:tc>
      </w:tr>
      <w:tr w:rsidR="00815DA6" w:rsidRPr="008A4E61" w14:paraId="1AC43BC0" w14:textId="6E786C2D" w:rsidTr="00815DA6">
        <w:trPr>
          <w:trHeight w:val="402"/>
        </w:trPr>
        <w:tc>
          <w:tcPr>
            <w:tcW w:w="14549" w:type="dxa"/>
            <w:gridSpan w:val="3"/>
            <w:noWrap/>
            <w:hideMark/>
          </w:tcPr>
          <w:p w14:paraId="1CDAEE30" w14:textId="450B2C4E" w:rsidR="00815DA6" w:rsidRPr="00815DA6" w:rsidRDefault="00815DA6" w:rsidP="00FD4AF3">
            <w:pPr>
              <w:rPr>
                <w:rFonts w:asciiTheme="majorHAnsi" w:hAnsiTheme="majorHAnsi" w:cstheme="majorHAnsi"/>
                <w:b/>
                <w:bCs/>
                <w:sz w:val="28"/>
                <w:szCs w:val="28"/>
              </w:rPr>
            </w:pPr>
            <w:r w:rsidRPr="00815DA6">
              <w:rPr>
                <w:rFonts w:asciiTheme="majorHAnsi" w:hAnsiTheme="majorHAnsi" w:cstheme="majorHAnsi"/>
                <w:b/>
                <w:bCs/>
                <w:sz w:val="28"/>
                <w:szCs w:val="28"/>
              </w:rPr>
              <w:t>Historical Enquiry: Using Sources as Evidence</w:t>
            </w:r>
          </w:p>
        </w:tc>
      </w:tr>
      <w:tr w:rsidR="007F36E3" w:rsidRPr="008A4E61" w14:paraId="6641BB54" w14:textId="54C66AAE" w:rsidTr="00952986">
        <w:trPr>
          <w:trHeight w:val="660"/>
        </w:trPr>
        <w:tc>
          <w:tcPr>
            <w:tcW w:w="3431" w:type="dxa"/>
            <w:vMerge w:val="restart"/>
            <w:hideMark/>
          </w:tcPr>
          <w:p w14:paraId="7534FC27" w14:textId="77777777" w:rsidR="007F36E3" w:rsidRPr="00825C24" w:rsidRDefault="007F36E3" w:rsidP="00FD4AF3">
            <w:pPr>
              <w:rPr>
                <w:rFonts w:asciiTheme="majorHAnsi" w:hAnsiTheme="majorHAnsi" w:cstheme="majorHAnsi"/>
              </w:rPr>
            </w:pPr>
            <w:r w:rsidRPr="00825C24">
              <w:rPr>
                <w:rFonts w:asciiTheme="majorHAnsi" w:hAnsiTheme="majorHAnsi" w:cstheme="majorHAnsi"/>
              </w:rPr>
              <w:t>1.7.1</w:t>
            </w:r>
            <w:r w:rsidRPr="00825C24">
              <w:rPr>
                <w:rFonts w:asciiTheme="majorHAnsi" w:hAnsiTheme="majorHAnsi" w:cstheme="majorHAnsi"/>
              </w:rPr>
              <w:br/>
              <w:t>Understand some of the ways in which they find out about the past and identify different ways in which it is represented.</w:t>
            </w:r>
          </w:p>
        </w:tc>
        <w:tc>
          <w:tcPr>
            <w:tcW w:w="3119" w:type="dxa"/>
            <w:vMerge w:val="restart"/>
            <w:hideMark/>
          </w:tcPr>
          <w:p w14:paraId="0CBA6858" w14:textId="77777777" w:rsidR="007F36E3" w:rsidRPr="00825C24" w:rsidRDefault="007F36E3" w:rsidP="00FD4AF3">
            <w:pPr>
              <w:rPr>
                <w:rFonts w:asciiTheme="majorHAnsi" w:hAnsiTheme="majorHAnsi" w:cstheme="majorHAnsi"/>
              </w:rPr>
            </w:pPr>
            <w:r w:rsidRPr="00825C24">
              <w:rPr>
                <w:rFonts w:asciiTheme="majorHAnsi" w:hAnsiTheme="majorHAnsi" w:cstheme="majorHAnsi"/>
              </w:rPr>
              <w:t>Year 1 Unit 1: My Family History</w:t>
            </w:r>
            <w:r w:rsidRPr="00825C24">
              <w:rPr>
                <w:rFonts w:asciiTheme="majorHAnsi" w:hAnsiTheme="majorHAnsi" w:cstheme="majorHAnsi"/>
              </w:rPr>
              <w:br/>
              <w:t>Year 2 Unit 3: Our Local Heroes</w:t>
            </w:r>
          </w:p>
        </w:tc>
        <w:tc>
          <w:tcPr>
            <w:tcW w:w="7999" w:type="dxa"/>
          </w:tcPr>
          <w:p w14:paraId="2C5E4AB0" w14:textId="77777777" w:rsidR="00815DA6" w:rsidRPr="00825C24" w:rsidRDefault="00815DA6" w:rsidP="00815DA6">
            <w:pPr>
              <w:rPr>
                <w:rFonts w:asciiTheme="majorHAnsi" w:hAnsiTheme="majorHAnsi" w:cstheme="majorHAnsi"/>
              </w:rPr>
            </w:pPr>
            <w:r w:rsidRPr="00825C24">
              <w:rPr>
                <w:rFonts w:asciiTheme="majorHAnsi" w:hAnsiTheme="majorHAnsi" w:cstheme="majorHAnsi"/>
              </w:rPr>
              <w:t>End of Year 1, expected:</w:t>
            </w:r>
          </w:p>
          <w:p w14:paraId="5AF76755" w14:textId="3864169B" w:rsidR="007F36E3" w:rsidRPr="00825C24" w:rsidRDefault="00815DA6" w:rsidP="00815DA6">
            <w:pPr>
              <w:rPr>
                <w:rFonts w:asciiTheme="majorHAnsi" w:hAnsiTheme="majorHAnsi" w:cstheme="majorHAnsi"/>
              </w:rPr>
            </w:pPr>
            <w:r w:rsidRPr="00825C24">
              <w:rPr>
                <w:rFonts w:asciiTheme="majorHAnsi" w:hAnsiTheme="majorHAnsi" w:cstheme="majorHAnsi"/>
              </w:rPr>
              <w:t>Can extract some information from more than one type of source to find out about an aspect of the past. e.g. about their grandparent’s childhood. These sources could include written, visual, oral sources and artefacts including the environment.</w:t>
            </w:r>
          </w:p>
        </w:tc>
      </w:tr>
      <w:tr w:rsidR="007F36E3" w:rsidRPr="008A4E61" w14:paraId="55AC6064" w14:textId="77777777" w:rsidTr="00952986">
        <w:trPr>
          <w:trHeight w:val="660"/>
        </w:trPr>
        <w:tc>
          <w:tcPr>
            <w:tcW w:w="3431" w:type="dxa"/>
            <w:vMerge/>
          </w:tcPr>
          <w:p w14:paraId="070F7961" w14:textId="77777777" w:rsidR="007F36E3" w:rsidRPr="00825C24" w:rsidRDefault="007F36E3" w:rsidP="00FD4AF3">
            <w:pPr>
              <w:rPr>
                <w:rFonts w:asciiTheme="majorHAnsi" w:hAnsiTheme="majorHAnsi" w:cstheme="majorHAnsi"/>
              </w:rPr>
            </w:pPr>
          </w:p>
        </w:tc>
        <w:tc>
          <w:tcPr>
            <w:tcW w:w="3119" w:type="dxa"/>
            <w:vMerge/>
          </w:tcPr>
          <w:p w14:paraId="77B022CD" w14:textId="77777777" w:rsidR="007F36E3" w:rsidRPr="00825C24" w:rsidRDefault="007F36E3" w:rsidP="00FD4AF3">
            <w:pPr>
              <w:rPr>
                <w:rFonts w:asciiTheme="majorHAnsi" w:hAnsiTheme="majorHAnsi" w:cstheme="majorHAnsi"/>
              </w:rPr>
            </w:pPr>
          </w:p>
        </w:tc>
        <w:tc>
          <w:tcPr>
            <w:tcW w:w="7999" w:type="dxa"/>
          </w:tcPr>
          <w:p w14:paraId="356D6DB7" w14:textId="77777777" w:rsidR="00825C24" w:rsidRPr="00825C24" w:rsidRDefault="00825C24" w:rsidP="00825C24">
            <w:pPr>
              <w:rPr>
                <w:rFonts w:asciiTheme="majorHAnsi" w:hAnsiTheme="majorHAnsi" w:cstheme="majorHAnsi"/>
              </w:rPr>
            </w:pPr>
            <w:r w:rsidRPr="00825C24">
              <w:rPr>
                <w:rFonts w:asciiTheme="majorHAnsi" w:hAnsiTheme="majorHAnsi" w:cstheme="majorHAnsi"/>
              </w:rPr>
              <w:t>End of Year 2, expected:</w:t>
            </w:r>
          </w:p>
          <w:p w14:paraId="4216D49B" w14:textId="77777777" w:rsidR="00825C24" w:rsidRPr="00825C24" w:rsidRDefault="00825C24" w:rsidP="00825C24">
            <w:pPr>
              <w:rPr>
                <w:rFonts w:asciiTheme="majorHAnsi" w:hAnsiTheme="majorHAnsi" w:cstheme="majorHAnsi"/>
              </w:rPr>
            </w:pPr>
            <w:r w:rsidRPr="00825C24">
              <w:rPr>
                <w:rFonts w:asciiTheme="majorHAnsi" w:hAnsiTheme="majorHAnsi" w:cstheme="majorHAnsi"/>
              </w:rPr>
              <w:t>Can select key information independently from several different types of source including written, visual, oral sources and artefacts, etc. to answer historical questions, e.g. about a local hero.</w:t>
            </w:r>
          </w:p>
          <w:p w14:paraId="3B3404E4" w14:textId="00E710F5" w:rsidR="007F36E3" w:rsidRPr="00825C24" w:rsidRDefault="00825C24" w:rsidP="00825C24">
            <w:pPr>
              <w:rPr>
                <w:rFonts w:asciiTheme="majorHAnsi" w:hAnsiTheme="majorHAnsi" w:cstheme="majorHAnsi"/>
              </w:rPr>
            </w:pPr>
            <w:r w:rsidRPr="00825C24">
              <w:rPr>
                <w:rFonts w:asciiTheme="majorHAnsi" w:hAnsiTheme="majorHAnsi" w:cstheme="majorHAnsi"/>
              </w:rPr>
              <w:t>Demonstrate an understanding that some sources are more useful than others in providing information to answer a historical question.</w:t>
            </w:r>
          </w:p>
        </w:tc>
      </w:tr>
    </w:tbl>
    <w:p w14:paraId="3C6B8A60" w14:textId="41504C2D" w:rsidR="00E243B3" w:rsidRDefault="00E243B3" w:rsidP="00981276">
      <w:pPr>
        <w:rPr>
          <w:rFonts w:asciiTheme="majorHAnsi" w:hAnsiTheme="majorHAnsi" w:cstheme="majorHAnsi"/>
          <w:sz w:val="36"/>
          <w:szCs w:val="36"/>
        </w:rPr>
      </w:pPr>
    </w:p>
    <w:p w14:paraId="52DA3EFE" w14:textId="271DC6D1" w:rsidR="001E6688" w:rsidRDefault="001E6688" w:rsidP="00825C24">
      <w:pPr>
        <w:rPr>
          <w:rFonts w:asciiTheme="majorHAnsi" w:hAnsiTheme="majorHAnsi" w:cstheme="majorHAnsi"/>
          <w:sz w:val="36"/>
          <w:szCs w:val="36"/>
        </w:rPr>
      </w:pPr>
    </w:p>
    <w:p w14:paraId="3C610576" w14:textId="77777777" w:rsidR="00825C24" w:rsidRDefault="00825C24" w:rsidP="00825C24">
      <w:pPr>
        <w:rPr>
          <w:rFonts w:asciiTheme="majorHAnsi" w:hAnsiTheme="majorHAnsi" w:cstheme="majorHAnsi"/>
          <w:sz w:val="36"/>
          <w:szCs w:val="36"/>
        </w:rPr>
      </w:pPr>
    </w:p>
    <w:p w14:paraId="7A0B1E9A" w14:textId="77777777" w:rsidR="001E6688" w:rsidRDefault="001E6688" w:rsidP="00EB2E49">
      <w:pPr>
        <w:jc w:val="center"/>
        <w:rPr>
          <w:rFonts w:asciiTheme="majorHAnsi" w:hAnsiTheme="majorHAnsi" w:cstheme="majorHAnsi"/>
          <w:sz w:val="36"/>
          <w:szCs w:val="36"/>
        </w:rPr>
      </w:pPr>
    </w:p>
    <w:p w14:paraId="447950F5" w14:textId="7339F674" w:rsidR="001769DB" w:rsidRDefault="00E243B3" w:rsidP="00EB2E49">
      <w:pPr>
        <w:jc w:val="center"/>
        <w:rPr>
          <w:rFonts w:asciiTheme="majorHAnsi" w:hAnsiTheme="majorHAnsi" w:cstheme="majorHAnsi"/>
          <w:sz w:val="36"/>
          <w:szCs w:val="36"/>
        </w:rPr>
      </w:pPr>
      <w:r>
        <w:rPr>
          <w:rFonts w:asciiTheme="majorHAnsi" w:hAnsiTheme="majorHAnsi" w:cstheme="majorHAnsi"/>
          <w:sz w:val="36"/>
          <w:szCs w:val="36"/>
        </w:rPr>
        <w:t>P</w:t>
      </w:r>
      <w:r w:rsidR="001769DB">
        <w:rPr>
          <w:rFonts w:asciiTheme="majorHAnsi" w:hAnsiTheme="majorHAnsi" w:cstheme="majorHAnsi"/>
          <w:sz w:val="36"/>
          <w:szCs w:val="36"/>
        </w:rPr>
        <w:t xml:space="preserve">rogression </w:t>
      </w:r>
      <w:r w:rsidR="00845A2A">
        <w:rPr>
          <w:rFonts w:asciiTheme="majorHAnsi" w:hAnsiTheme="majorHAnsi" w:cstheme="majorHAnsi"/>
          <w:sz w:val="36"/>
          <w:szCs w:val="36"/>
        </w:rPr>
        <w:t>Framework</w:t>
      </w:r>
      <w:r w:rsidR="00825C24">
        <w:rPr>
          <w:rFonts w:asciiTheme="majorHAnsi" w:hAnsiTheme="majorHAnsi" w:cstheme="majorHAnsi"/>
          <w:sz w:val="36"/>
          <w:szCs w:val="36"/>
        </w:rPr>
        <w:t xml:space="preserve"> KS1</w:t>
      </w:r>
    </w:p>
    <w:tbl>
      <w:tblPr>
        <w:tblStyle w:val="TableGrid"/>
        <w:tblW w:w="15593" w:type="dxa"/>
        <w:tblInd w:w="-856" w:type="dxa"/>
        <w:tblLook w:val="04A0" w:firstRow="1" w:lastRow="0" w:firstColumn="1" w:lastColumn="0" w:noHBand="0" w:noVBand="1"/>
      </w:tblPr>
      <w:tblGrid>
        <w:gridCol w:w="2978"/>
        <w:gridCol w:w="2976"/>
        <w:gridCol w:w="3119"/>
        <w:gridCol w:w="3118"/>
        <w:gridCol w:w="3402"/>
      </w:tblGrid>
      <w:tr w:rsidR="001E6688" w14:paraId="0BAB3C7B" w14:textId="77777777" w:rsidTr="00D23457">
        <w:tc>
          <w:tcPr>
            <w:tcW w:w="2978" w:type="dxa"/>
            <w:shd w:val="clear" w:color="auto" w:fill="CC99FF"/>
          </w:tcPr>
          <w:p w14:paraId="46814B2B" w14:textId="7BB4DE90" w:rsidR="001E6688" w:rsidRDefault="001E6688" w:rsidP="00EB2E49">
            <w:pPr>
              <w:jc w:val="center"/>
              <w:rPr>
                <w:rFonts w:asciiTheme="majorHAnsi" w:hAnsiTheme="majorHAnsi" w:cstheme="majorHAnsi"/>
                <w:sz w:val="36"/>
                <w:szCs w:val="36"/>
              </w:rPr>
            </w:pPr>
            <w:r w:rsidRPr="00232A44">
              <w:rPr>
                <w:rFonts w:ascii="Calibri" w:eastAsia="Times New Roman" w:hAnsi="Calibri" w:cs="Calibri"/>
                <w:b/>
                <w:bCs/>
                <w:color w:val="FFFFFF"/>
                <w:sz w:val="32"/>
                <w:szCs w:val="32"/>
                <w:lang w:eastAsia="en-GB"/>
              </w:rPr>
              <w:t>Historical Knowledge</w:t>
            </w:r>
          </w:p>
        </w:tc>
        <w:tc>
          <w:tcPr>
            <w:tcW w:w="2976" w:type="dxa"/>
            <w:shd w:val="clear" w:color="auto" w:fill="CC99FF"/>
          </w:tcPr>
          <w:p w14:paraId="692D867D" w14:textId="60BB17A5" w:rsidR="001E6688" w:rsidRPr="003254C9" w:rsidRDefault="003254C9" w:rsidP="00EB2E49">
            <w:pPr>
              <w:jc w:val="center"/>
              <w:rPr>
                <w:rFonts w:asciiTheme="majorHAnsi" w:hAnsiTheme="majorHAnsi" w:cstheme="majorHAnsi"/>
                <w:b/>
                <w:bCs/>
                <w:sz w:val="32"/>
                <w:szCs w:val="32"/>
              </w:rPr>
            </w:pPr>
            <w:r w:rsidRPr="003254C9">
              <w:rPr>
                <w:rFonts w:asciiTheme="majorHAnsi" w:hAnsiTheme="majorHAnsi" w:cstheme="majorHAnsi"/>
                <w:b/>
                <w:bCs/>
                <w:color w:val="FFFFFF" w:themeColor="background1"/>
                <w:sz w:val="32"/>
                <w:szCs w:val="32"/>
              </w:rPr>
              <w:t>Progression Statement</w:t>
            </w:r>
          </w:p>
        </w:tc>
        <w:tc>
          <w:tcPr>
            <w:tcW w:w="3119" w:type="dxa"/>
            <w:shd w:val="clear" w:color="auto" w:fill="CC99FF"/>
          </w:tcPr>
          <w:p w14:paraId="128D4965" w14:textId="7273BFFB" w:rsidR="001E6688" w:rsidRDefault="002D73CC" w:rsidP="00EB2E49">
            <w:pPr>
              <w:jc w:val="center"/>
              <w:rPr>
                <w:rFonts w:asciiTheme="majorHAnsi" w:hAnsiTheme="majorHAnsi" w:cstheme="majorHAnsi"/>
                <w:sz w:val="36"/>
                <w:szCs w:val="36"/>
              </w:rPr>
            </w:pPr>
            <w:r>
              <w:rPr>
                <w:rFonts w:asciiTheme="majorHAnsi" w:hAnsiTheme="majorHAnsi" w:cstheme="majorHAnsi"/>
                <w:b/>
                <w:bCs/>
                <w:color w:val="FFFFFF" w:themeColor="background1"/>
                <w:sz w:val="32"/>
                <w:szCs w:val="32"/>
              </w:rPr>
              <w:t>What to look for guidance WT</w:t>
            </w:r>
            <w:r w:rsidR="00D23457">
              <w:rPr>
                <w:rFonts w:asciiTheme="majorHAnsi" w:hAnsiTheme="majorHAnsi" w:cstheme="majorHAnsi"/>
                <w:b/>
                <w:bCs/>
                <w:color w:val="FFFFFF" w:themeColor="background1"/>
                <w:sz w:val="32"/>
                <w:szCs w:val="32"/>
              </w:rPr>
              <w:t>S</w:t>
            </w:r>
          </w:p>
        </w:tc>
        <w:tc>
          <w:tcPr>
            <w:tcW w:w="3118" w:type="dxa"/>
            <w:shd w:val="clear" w:color="auto" w:fill="CC99FF"/>
          </w:tcPr>
          <w:p w14:paraId="51457551" w14:textId="00B02436" w:rsidR="001E6688" w:rsidRDefault="002D73CC" w:rsidP="00EB2E49">
            <w:pPr>
              <w:jc w:val="center"/>
              <w:rPr>
                <w:rFonts w:asciiTheme="majorHAnsi" w:hAnsiTheme="majorHAnsi" w:cstheme="majorHAnsi"/>
                <w:sz w:val="36"/>
                <w:szCs w:val="36"/>
              </w:rPr>
            </w:pPr>
            <w:r>
              <w:rPr>
                <w:rFonts w:asciiTheme="majorHAnsi" w:hAnsiTheme="majorHAnsi" w:cstheme="majorHAnsi"/>
                <w:b/>
                <w:bCs/>
                <w:color w:val="FFFFFF" w:themeColor="background1"/>
                <w:sz w:val="32"/>
                <w:szCs w:val="32"/>
              </w:rPr>
              <w:t>What to look for guidance EXP</w:t>
            </w:r>
          </w:p>
        </w:tc>
        <w:tc>
          <w:tcPr>
            <w:tcW w:w="3402" w:type="dxa"/>
            <w:shd w:val="clear" w:color="auto" w:fill="CC99FF"/>
          </w:tcPr>
          <w:p w14:paraId="70B28528" w14:textId="6DF5315D" w:rsidR="001E6688" w:rsidRDefault="002D73CC" w:rsidP="00EB2E49">
            <w:pPr>
              <w:jc w:val="center"/>
              <w:rPr>
                <w:rFonts w:asciiTheme="majorHAnsi" w:hAnsiTheme="majorHAnsi" w:cstheme="majorHAnsi"/>
                <w:sz w:val="36"/>
                <w:szCs w:val="36"/>
              </w:rPr>
            </w:pPr>
            <w:r>
              <w:rPr>
                <w:rFonts w:asciiTheme="majorHAnsi" w:hAnsiTheme="majorHAnsi" w:cstheme="majorHAnsi"/>
                <w:b/>
                <w:bCs/>
                <w:color w:val="FFFFFF" w:themeColor="background1"/>
                <w:sz w:val="32"/>
                <w:szCs w:val="32"/>
              </w:rPr>
              <w:t>What to look for guidance EX</w:t>
            </w:r>
            <w:r w:rsidR="00D23457">
              <w:rPr>
                <w:rFonts w:asciiTheme="majorHAnsi" w:hAnsiTheme="majorHAnsi" w:cstheme="majorHAnsi"/>
                <w:b/>
                <w:bCs/>
                <w:color w:val="FFFFFF" w:themeColor="background1"/>
                <w:sz w:val="32"/>
                <w:szCs w:val="32"/>
              </w:rPr>
              <w:t>C</w:t>
            </w:r>
          </w:p>
        </w:tc>
      </w:tr>
      <w:tr w:rsidR="001E6688" w14:paraId="2C43797C" w14:textId="77777777" w:rsidTr="00D23457">
        <w:tc>
          <w:tcPr>
            <w:tcW w:w="2978" w:type="dxa"/>
          </w:tcPr>
          <w:p w14:paraId="433BF25B" w14:textId="7BDA6FAF" w:rsidR="001E6688" w:rsidRPr="00AA1E62" w:rsidRDefault="001E6688" w:rsidP="001E6688">
            <w:pPr>
              <w:jc w:val="center"/>
              <w:rPr>
                <w:rFonts w:asciiTheme="majorHAnsi" w:hAnsiTheme="majorHAnsi" w:cstheme="majorHAnsi"/>
                <w:sz w:val="28"/>
                <w:szCs w:val="28"/>
              </w:rPr>
            </w:pPr>
            <w:r w:rsidRPr="00AA1E62">
              <w:rPr>
                <w:rFonts w:ascii="Calibri" w:eastAsia="Times New Roman" w:hAnsi="Calibri" w:cs="Calibri"/>
                <w:b/>
                <w:bCs/>
                <w:color w:val="000000"/>
                <w:sz w:val="28"/>
                <w:szCs w:val="28"/>
                <w:lang w:eastAsia="en-GB"/>
              </w:rPr>
              <w:t>1. Constructing the past</w:t>
            </w:r>
          </w:p>
        </w:tc>
        <w:tc>
          <w:tcPr>
            <w:tcW w:w="2976" w:type="dxa"/>
          </w:tcPr>
          <w:p w14:paraId="6DCD6552" w14:textId="05FB7900" w:rsidR="001E6688" w:rsidRDefault="001E6688" w:rsidP="001E6688">
            <w:pPr>
              <w:jc w:val="center"/>
              <w:rPr>
                <w:rFonts w:asciiTheme="majorHAnsi" w:hAnsiTheme="majorHAnsi" w:cstheme="majorHAnsi"/>
                <w:sz w:val="36"/>
                <w:szCs w:val="36"/>
              </w:rPr>
            </w:pPr>
            <w:r w:rsidRPr="00232A44">
              <w:rPr>
                <w:rFonts w:ascii="Calibri" w:eastAsia="Times New Roman" w:hAnsi="Calibri" w:cs="Calibri"/>
                <w:color w:val="000000"/>
                <w:lang w:eastAsia="en-GB"/>
              </w:rPr>
              <w:t xml:space="preserve">H.1.1.1. Know where people and events fit within a chronological framework. </w:t>
            </w:r>
            <w:r w:rsidRPr="00232A44">
              <w:rPr>
                <w:rFonts w:ascii="Calibri" w:eastAsia="Times New Roman" w:hAnsi="Calibri" w:cs="Calibri"/>
                <w:color w:val="000000"/>
                <w:lang w:eastAsia="en-GB"/>
              </w:rPr>
              <w:br/>
              <w:t xml:space="preserve">Study historical periods, some of which they will study more fully later. </w:t>
            </w:r>
          </w:p>
        </w:tc>
        <w:tc>
          <w:tcPr>
            <w:tcW w:w="3119" w:type="dxa"/>
          </w:tcPr>
          <w:p w14:paraId="7BB4F9F0" w14:textId="1B5DA22F" w:rsidR="001E6688" w:rsidRDefault="001E6688" w:rsidP="001E6688">
            <w:pPr>
              <w:jc w:val="center"/>
              <w:rPr>
                <w:rFonts w:asciiTheme="majorHAnsi" w:hAnsiTheme="majorHAnsi" w:cstheme="majorHAnsi"/>
                <w:sz w:val="36"/>
                <w:szCs w:val="36"/>
              </w:rPr>
            </w:pPr>
            <w:r w:rsidRPr="00232A44">
              <w:rPr>
                <w:rFonts w:ascii="Calibri" w:eastAsia="Times New Roman" w:hAnsi="Calibri" w:cs="Calibri"/>
                <w:color w:val="000000"/>
                <w:lang w:eastAsia="en-GB"/>
              </w:rPr>
              <w:t>H.1.1.2. Can identify relevant features of particular historical themes, events and people from family, local, national and global history (e.g. recall some events and people associated with the Gunpowder Plot).</w:t>
            </w:r>
          </w:p>
        </w:tc>
        <w:tc>
          <w:tcPr>
            <w:tcW w:w="3118" w:type="dxa"/>
          </w:tcPr>
          <w:p w14:paraId="68E575D4" w14:textId="7223ACDA" w:rsidR="001E6688" w:rsidRDefault="001E6688" w:rsidP="001E6688">
            <w:pPr>
              <w:jc w:val="center"/>
              <w:rPr>
                <w:rFonts w:asciiTheme="majorHAnsi" w:hAnsiTheme="majorHAnsi" w:cstheme="majorHAnsi"/>
                <w:sz w:val="36"/>
                <w:szCs w:val="36"/>
              </w:rPr>
            </w:pPr>
            <w:r w:rsidRPr="00232A44">
              <w:rPr>
                <w:rFonts w:ascii="Calibri" w:eastAsia="Times New Roman" w:hAnsi="Calibri" w:cs="Calibri"/>
                <w:color w:val="000000"/>
                <w:lang w:eastAsia="en-GB"/>
              </w:rPr>
              <w:t>H.1.1.3. The pupil can briefly describe features of particular themes, events and people from family, local, national and global history (e.g. retell the story of the Gunpowder Plot).</w:t>
            </w:r>
          </w:p>
        </w:tc>
        <w:tc>
          <w:tcPr>
            <w:tcW w:w="3402" w:type="dxa"/>
          </w:tcPr>
          <w:p w14:paraId="45E639C8" w14:textId="5DAB27D9" w:rsidR="001E6688" w:rsidRDefault="001E6688" w:rsidP="001E6688">
            <w:pPr>
              <w:jc w:val="center"/>
              <w:rPr>
                <w:rFonts w:asciiTheme="majorHAnsi" w:hAnsiTheme="majorHAnsi" w:cstheme="majorHAnsi"/>
                <w:sz w:val="36"/>
                <w:szCs w:val="36"/>
              </w:rPr>
            </w:pPr>
            <w:r w:rsidRPr="00232A44">
              <w:rPr>
                <w:rFonts w:ascii="Calibri" w:eastAsia="Times New Roman" w:hAnsi="Calibri" w:cs="Calibri"/>
                <w:color w:val="000000"/>
                <w:lang w:eastAsia="en-GB"/>
              </w:rPr>
              <w:t>H.1.1.4. The pupil can explain a range of features covering family, local, national and global history and draw a range of conclusions (e.g. recall the more significant events and people associated with the Gunpowder Plot and draw conclusions about it).</w:t>
            </w:r>
          </w:p>
        </w:tc>
      </w:tr>
      <w:tr w:rsidR="00311765" w14:paraId="357EDCEF" w14:textId="77777777" w:rsidTr="00D23457">
        <w:tc>
          <w:tcPr>
            <w:tcW w:w="2978" w:type="dxa"/>
            <w:vMerge w:val="restart"/>
          </w:tcPr>
          <w:p w14:paraId="4A018DAB" w14:textId="72F64994" w:rsidR="00311765" w:rsidRPr="00AA1E62" w:rsidRDefault="00311765" w:rsidP="001E6688">
            <w:pPr>
              <w:jc w:val="center"/>
              <w:rPr>
                <w:rFonts w:ascii="Calibri" w:eastAsia="Times New Roman" w:hAnsi="Calibri" w:cs="Calibri"/>
                <w:b/>
                <w:bCs/>
                <w:color w:val="000000"/>
                <w:sz w:val="28"/>
                <w:szCs w:val="28"/>
                <w:lang w:eastAsia="en-GB"/>
              </w:rPr>
            </w:pPr>
            <w:r w:rsidRPr="00AA1E62">
              <w:rPr>
                <w:rFonts w:ascii="Calibri" w:eastAsia="Times New Roman" w:hAnsi="Calibri" w:cs="Calibri"/>
                <w:b/>
                <w:bCs/>
                <w:color w:val="000000"/>
                <w:sz w:val="28"/>
                <w:szCs w:val="28"/>
                <w:lang w:eastAsia="en-GB"/>
              </w:rPr>
              <w:t>2. Sequencing the past</w:t>
            </w:r>
          </w:p>
        </w:tc>
        <w:tc>
          <w:tcPr>
            <w:tcW w:w="2976" w:type="dxa"/>
          </w:tcPr>
          <w:p w14:paraId="38A4A94C" w14:textId="6D719A04" w:rsidR="00311765" w:rsidRPr="00232A44" w:rsidRDefault="00311765" w:rsidP="001E6688">
            <w:pPr>
              <w:jc w:val="center"/>
              <w:rPr>
                <w:rFonts w:ascii="Calibri" w:eastAsia="Times New Roman" w:hAnsi="Calibri" w:cs="Calibri"/>
                <w:color w:val="000000"/>
                <w:lang w:eastAsia="en-GB"/>
              </w:rPr>
            </w:pPr>
            <w:r w:rsidRPr="00232A44">
              <w:rPr>
                <w:rFonts w:ascii="Calibri" w:eastAsia="Times New Roman" w:hAnsi="Calibri" w:cs="Calibri"/>
                <w:color w:val="000000"/>
                <w:lang w:eastAsia="en-GB"/>
              </w:rPr>
              <w:t xml:space="preserve">H.1.2.1. Know where people and events fit within a chronological framework. </w:t>
            </w:r>
          </w:p>
        </w:tc>
        <w:tc>
          <w:tcPr>
            <w:tcW w:w="3119" w:type="dxa"/>
          </w:tcPr>
          <w:p w14:paraId="1FFF89B9" w14:textId="3A2E70FB" w:rsidR="00311765" w:rsidRPr="00232A44" w:rsidRDefault="00311765" w:rsidP="001E6688">
            <w:pPr>
              <w:jc w:val="center"/>
              <w:rPr>
                <w:rFonts w:ascii="Calibri" w:eastAsia="Times New Roman" w:hAnsi="Calibri" w:cs="Calibri"/>
                <w:color w:val="000000"/>
                <w:lang w:eastAsia="en-GB"/>
              </w:rPr>
            </w:pPr>
            <w:r w:rsidRPr="00232A44">
              <w:rPr>
                <w:rFonts w:ascii="Calibri" w:eastAsia="Times New Roman" w:hAnsi="Calibri" w:cs="Calibri"/>
                <w:color w:val="000000"/>
                <w:lang w:eastAsia="en-GB"/>
              </w:rPr>
              <w:t>H.1.2.3.a. Can depict on a timeline the sequence of a few objects and/or pieces of information (e.g. put the main features of cooking in chronological order on a timeline).</w:t>
            </w:r>
          </w:p>
        </w:tc>
        <w:tc>
          <w:tcPr>
            <w:tcW w:w="3118" w:type="dxa"/>
          </w:tcPr>
          <w:p w14:paraId="29535221" w14:textId="22B12BD2" w:rsidR="00311765" w:rsidRPr="00232A44" w:rsidRDefault="00311765" w:rsidP="001E6688">
            <w:pPr>
              <w:jc w:val="center"/>
              <w:rPr>
                <w:rFonts w:ascii="Calibri" w:eastAsia="Times New Roman" w:hAnsi="Calibri" w:cs="Calibri"/>
                <w:color w:val="000000"/>
                <w:lang w:eastAsia="en-GB"/>
              </w:rPr>
            </w:pPr>
            <w:r w:rsidRPr="00232A44">
              <w:rPr>
                <w:rFonts w:ascii="Calibri" w:eastAsia="Times New Roman" w:hAnsi="Calibri" w:cs="Calibri"/>
                <w:color w:val="000000"/>
                <w:lang w:eastAsia="en-GB"/>
              </w:rPr>
              <w:t xml:space="preserve">H.1.2.4.a. Can sequence independently on an annotated timeline a number of objects or events related to particular themes, events, periods, societies and people (e.g. select a range of cooking methods and foods to place on a timeline). </w:t>
            </w:r>
          </w:p>
        </w:tc>
        <w:tc>
          <w:tcPr>
            <w:tcW w:w="3402" w:type="dxa"/>
          </w:tcPr>
          <w:p w14:paraId="7C82803F" w14:textId="01EADA94" w:rsidR="00311765" w:rsidRPr="00232A44" w:rsidRDefault="00311765" w:rsidP="001E6688">
            <w:pPr>
              <w:jc w:val="center"/>
              <w:rPr>
                <w:rFonts w:ascii="Calibri" w:eastAsia="Times New Roman" w:hAnsi="Calibri" w:cs="Calibri"/>
                <w:color w:val="000000"/>
                <w:lang w:eastAsia="en-GB"/>
              </w:rPr>
            </w:pPr>
            <w:r w:rsidRPr="00232A44">
              <w:rPr>
                <w:rFonts w:ascii="Calibri" w:eastAsia="Times New Roman" w:hAnsi="Calibri" w:cs="Calibri"/>
                <w:color w:val="000000"/>
                <w:lang w:eastAsia="en-GB"/>
              </w:rPr>
              <w:t>H.1.2.5.a. Can give a valid explanation for their sequence of objects and events on timelines or narratives they have devised (e.g.  independently select a range of objects and information associated with food and how it was cooked over different time periods and explain the reason for their sequence).</w:t>
            </w:r>
          </w:p>
        </w:tc>
      </w:tr>
      <w:tr w:rsidR="00311765" w14:paraId="094A9F7E" w14:textId="77777777" w:rsidTr="00D23457">
        <w:tc>
          <w:tcPr>
            <w:tcW w:w="2978" w:type="dxa"/>
            <w:vMerge/>
          </w:tcPr>
          <w:p w14:paraId="3B92EE9E" w14:textId="77777777" w:rsidR="00311765" w:rsidRPr="00AA1E62" w:rsidRDefault="00311765" w:rsidP="001E6688">
            <w:pPr>
              <w:jc w:val="center"/>
              <w:rPr>
                <w:rFonts w:ascii="Calibri" w:eastAsia="Times New Roman" w:hAnsi="Calibri" w:cs="Calibri"/>
                <w:b/>
                <w:bCs/>
                <w:color w:val="000000"/>
                <w:sz w:val="28"/>
                <w:szCs w:val="28"/>
                <w:lang w:eastAsia="en-GB"/>
              </w:rPr>
            </w:pPr>
          </w:p>
        </w:tc>
        <w:tc>
          <w:tcPr>
            <w:tcW w:w="2976" w:type="dxa"/>
          </w:tcPr>
          <w:p w14:paraId="0ED8E783" w14:textId="4BC2CE46" w:rsidR="00311765" w:rsidRPr="00232A44" w:rsidRDefault="00311765" w:rsidP="001E6688">
            <w:pPr>
              <w:jc w:val="center"/>
              <w:rPr>
                <w:rFonts w:ascii="Calibri" w:eastAsia="Times New Roman" w:hAnsi="Calibri" w:cs="Calibri"/>
                <w:color w:val="000000"/>
                <w:lang w:eastAsia="en-GB"/>
              </w:rPr>
            </w:pPr>
            <w:r w:rsidRPr="00232A44">
              <w:rPr>
                <w:rFonts w:ascii="Calibri" w:eastAsia="Times New Roman" w:hAnsi="Calibri" w:cs="Calibri"/>
                <w:color w:val="000000"/>
                <w:lang w:eastAsia="en-GB"/>
              </w:rPr>
              <w:t>H.1.2.2. Develop awareness of the past, using common words and phrases relating to the passing of time.</w:t>
            </w:r>
          </w:p>
        </w:tc>
        <w:tc>
          <w:tcPr>
            <w:tcW w:w="3119" w:type="dxa"/>
          </w:tcPr>
          <w:p w14:paraId="32364456" w14:textId="0B702EFF" w:rsidR="00311765" w:rsidRPr="00232A44" w:rsidRDefault="00311765" w:rsidP="001E6688">
            <w:pPr>
              <w:jc w:val="center"/>
              <w:rPr>
                <w:rFonts w:ascii="Calibri" w:eastAsia="Times New Roman" w:hAnsi="Calibri" w:cs="Calibri"/>
                <w:color w:val="000000"/>
                <w:lang w:eastAsia="en-GB"/>
              </w:rPr>
            </w:pPr>
            <w:r w:rsidRPr="00232A44">
              <w:rPr>
                <w:rFonts w:ascii="Calibri" w:eastAsia="Times New Roman" w:hAnsi="Calibri" w:cs="Calibri"/>
                <w:color w:val="000000"/>
                <w:lang w:eastAsia="en-GB"/>
              </w:rPr>
              <w:t>H.1.2.3.b. Can use a number of everyday time terms, such as 'now', 'then', 'yesterday', 'week', 'month', 'year', 'nowadays', 'old' and 'new'.</w:t>
            </w:r>
          </w:p>
        </w:tc>
        <w:tc>
          <w:tcPr>
            <w:tcW w:w="3118" w:type="dxa"/>
          </w:tcPr>
          <w:p w14:paraId="66E87679" w14:textId="69C79EC3" w:rsidR="00311765" w:rsidRPr="00232A44" w:rsidRDefault="00311765" w:rsidP="001E6688">
            <w:pPr>
              <w:jc w:val="center"/>
              <w:rPr>
                <w:rFonts w:ascii="Calibri" w:eastAsia="Times New Roman" w:hAnsi="Calibri" w:cs="Calibri"/>
                <w:color w:val="000000"/>
                <w:lang w:eastAsia="en-GB"/>
              </w:rPr>
            </w:pPr>
            <w:r w:rsidRPr="00232A44">
              <w:rPr>
                <w:rFonts w:ascii="Calibri" w:eastAsia="Times New Roman" w:hAnsi="Calibri" w:cs="Calibri"/>
                <w:color w:val="000000"/>
                <w:lang w:eastAsia="en-GB"/>
              </w:rPr>
              <w:t xml:space="preserve">H.1.2.4.b. Can understand securely and use a wider range of time terms (e.g. use some common words and phrases relating to the passage of time, such as 'nowadays', 'in the past' and 'previously').  </w:t>
            </w:r>
          </w:p>
        </w:tc>
        <w:tc>
          <w:tcPr>
            <w:tcW w:w="3402" w:type="dxa"/>
          </w:tcPr>
          <w:p w14:paraId="7F15FAFC" w14:textId="2A228C89" w:rsidR="00311765" w:rsidRPr="00232A44" w:rsidRDefault="00311765" w:rsidP="001E6688">
            <w:pPr>
              <w:jc w:val="center"/>
              <w:rPr>
                <w:rFonts w:ascii="Calibri" w:eastAsia="Times New Roman" w:hAnsi="Calibri" w:cs="Calibri"/>
                <w:color w:val="000000"/>
                <w:lang w:eastAsia="en-GB"/>
              </w:rPr>
            </w:pPr>
            <w:r w:rsidRPr="00232A44">
              <w:rPr>
                <w:rFonts w:ascii="Calibri" w:eastAsia="Times New Roman" w:hAnsi="Calibri" w:cs="Calibri"/>
                <w:color w:val="000000"/>
                <w:lang w:eastAsia="en-GB"/>
              </w:rPr>
              <w:t>H.1.2.5.b. Can use and understand more complex time terms, such as BC/AD, period labels and terms, and words and phrases relating to the passage of time including 'last century', '1950s', '1960s' and 'decade'.</w:t>
            </w:r>
          </w:p>
        </w:tc>
      </w:tr>
      <w:tr w:rsidR="001E6688" w14:paraId="2DE008E8" w14:textId="77777777" w:rsidTr="00D23457">
        <w:tc>
          <w:tcPr>
            <w:tcW w:w="2978" w:type="dxa"/>
          </w:tcPr>
          <w:p w14:paraId="7C65840E" w14:textId="5CD521EC" w:rsidR="001E6688" w:rsidRPr="00AA1E62" w:rsidRDefault="001E6688" w:rsidP="001E6688">
            <w:pPr>
              <w:jc w:val="center"/>
              <w:rPr>
                <w:rFonts w:ascii="Calibri" w:eastAsia="Times New Roman" w:hAnsi="Calibri" w:cs="Calibri"/>
                <w:b/>
                <w:bCs/>
                <w:color w:val="000000"/>
                <w:sz w:val="28"/>
                <w:szCs w:val="28"/>
                <w:lang w:eastAsia="en-GB"/>
              </w:rPr>
            </w:pPr>
            <w:r w:rsidRPr="00AA1E62">
              <w:rPr>
                <w:rFonts w:ascii="Calibri" w:eastAsia="Times New Roman" w:hAnsi="Calibri" w:cs="Calibri"/>
                <w:b/>
                <w:bCs/>
                <w:color w:val="000000"/>
                <w:sz w:val="28"/>
                <w:szCs w:val="28"/>
                <w:lang w:eastAsia="en-GB"/>
              </w:rPr>
              <w:t>3. Change and development</w:t>
            </w:r>
          </w:p>
        </w:tc>
        <w:tc>
          <w:tcPr>
            <w:tcW w:w="2976" w:type="dxa"/>
          </w:tcPr>
          <w:p w14:paraId="5D881681" w14:textId="77833D0A" w:rsidR="001E6688" w:rsidRPr="00232A44" w:rsidRDefault="001E6688" w:rsidP="001E6688">
            <w:pPr>
              <w:jc w:val="center"/>
              <w:rPr>
                <w:rFonts w:ascii="Calibri" w:eastAsia="Times New Roman" w:hAnsi="Calibri" w:cs="Calibri"/>
                <w:color w:val="000000"/>
                <w:lang w:eastAsia="en-GB"/>
              </w:rPr>
            </w:pPr>
            <w:r w:rsidRPr="00232A44">
              <w:rPr>
                <w:rFonts w:ascii="Calibri" w:eastAsia="Times New Roman" w:hAnsi="Calibri" w:cs="Calibri"/>
                <w:color w:val="000000"/>
                <w:lang w:eastAsia="en-GB"/>
              </w:rPr>
              <w:t>H.1.3.1. Identify similarities and differences between ways of life in different periods.</w:t>
            </w:r>
            <w:r w:rsidRPr="00232A44">
              <w:rPr>
                <w:rFonts w:ascii="Calibri" w:eastAsia="Times New Roman" w:hAnsi="Calibri" w:cs="Calibri"/>
                <w:color w:val="000000"/>
                <w:lang w:eastAsia="en-GB"/>
              </w:rPr>
              <w:br/>
              <w:t xml:space="preserve">Study changes within living memory. </w:t>
            </w:r>
          </w:p>
        </w:tc>
        <w:tc>
          <w:tcPr>
            <w:tcW w:w="3119" w:type="dxa"/>
          </w:tcPr>
          <w:p w14:paraId="48D431CC" w14:textId="00C9A578" w:rsidR="001E6688" w:rsidRPr="00232A44" w:rsidRDefault="001E6688" w:rsidP="001E6688">
            <w:pPr>
              <w:jc w:val="center"/>
              <w:rPr>
                <w:rFonts w:ascii="Calibri" w:eastAsia="Times New Roman" w:hAnsi="Calibri" w:cs="Calibri"/>
                <w:color w:val="000000"/>
                <w:lang w:eastAsia="en-GB"/>
              </w:rPr>
            </w:pPr>
            <w:r w:rsidRPr="00232A44">
              <w:rPr>
                <w:rFonts w:ascii="Calibri" w:eastAsia="Times New Roman" w:hAnsi="Calibri" w:cs="Calibri"/>
                <w:color w:val="000000"/>
                <w:lang w:eastAsia="en-GB"/>
              </w:rPr>
              <w:t>H.1.3.2. Can identify a few similarities, differences and changes occurring within a particular topic (e.g. identify differences and similarities between early and modern aeroplanes).</w:t>
            </w:r>
          </w:p>
        </w:tc>
        <w:tc>
          <w:tcPr>
            <w:tcW w:w="3118" w:type="dxa"/>
          </w:tcPr>
          <w:p w14:paraId="0F873E46" w14:textId="52DD9162" w:rsidR="001E6688" w:rsidRPr="00232A44" w:rsidRDefault="001E6688" w:rsidP="001E6688">
            <w:pPr>
              <w:jc w:val="center"/>
              <w:rPr>
                <w:rFonts w:ascii="Calibri" w:eastAsia="Times New Roman" w:hAnsi="Calibri" w:cs="Calibri"/>
                <w:color w:val="000000"/>
                <w:lang w:eastAsia="en-GB"/>
              </w:rPr>
            </w:pPr>
            <w:r w:rsidRPr="00232A44">
              <w:rPr>
                <w:rFonts w:ascii="Calibri" w:eastAsia="Times New Roman" w:hAnsi="Calibri" w:cs="Calibri"/>
                <w:color w:val="000000"/>
                <w:lang w:eastAsia="en-GB"/>
              </w:rPr>
              <w:t>H.1.3.3. Can identify independently a range of similarities, differences and changes within a specific time period (e.g. recognise differences in aeroplanes from different decades).</w:t>
            </w:r>
          </w:p>
        </w:tc>
        <w:tc>
          <w:tcPr>
            <w:tcW w:w="3402" w:type="dxa"/>
          </w:tcPr>
          <w:p w14:paraId="526CAAC4" w14:textId="191F3D90" w:rsidR="001E6688" w:rsidRPr="00232A44" w:rsidRDefault="001E6688" w:rsidP="001E6688">
            <w:pPr>
              <w:jc w:val="center"/>
              <w:rPr>
                <w:rFonts w:ascii="Calibri" w:eastAsia="Times New Roman" w:hAnsi="Calibri" w:cs="Calibri"/>
                <w:color w:val="000000"/>
                <w:lang w:eastAsia="en-GB"/>
              </w:rPr>
            </w:pPr>
            <w:r w:rsidRPr="00232A44">
              <w:rPr>
                <w:rFonts w:ascii="Calibri" w:eastAsia="Times New Roman" w:hAnsi="Calibri" w:cs="Calibri"/>
                <w:color w:val="000000"/>
                <w:lang w:eastAsia="en-GB"/>
              </w:rPr>
              <w:t>H.1.3.4. Can describe independently and accurately similarities, differences and changes both within and across time periods and topics (e.g. identify and describe several changes, similarities and differences that have occurred in aviation over a century).</w:t>
            </w:r>
          </w:p>
        </w:tc>
      </w:tr>
      <w:tr w:rsidR="001E6688" w14:paraId="15BE600B" w14:textId="77777777" w:rsidTr="00D23457">
        <w:tc>
          <w:tcPr>
            <w:tcW w:w="2978" w:type="dxa"/>
          </w:tcPr>
          <w:p w14:paraId="42A18BA5" w14:textId="4587191B" w:rsidR="001E6688" w:rsidRPr="00AA1E62" w:rsidRDefault="001E6688" w:rsidP="001E6688">
            <w:pPr>
              <w:jc w:val="center"/>
              <w:rPr>
                <w:rFonts w:ascii="Calibri" w:eastAsia="Times New Roman" w:hAnsi="Calibri" w:cs="Calibri"/>
                <w:b/>
                <w:bCs/>
                <w:color w:val="000000"/>
                <w:sz w:val="28"/>
                <w:szCs w:val="28"/>
                <w:lang w:eastAsia="en-GB"/>
              </w:rPr>
            </w:pPr>
            <w:r w:rsidRPr="00AA1E62">
              <w:rPr>
                <w:rFonts w:ascii="Calibri" w:eastAsia="Times New Roman" w:hAnsi="Calibri" w:cs="Calibri"/>
                <w:b/>
                <w:bCs/>
                <w:color w:val="000000"/>
                <w:sz w:val="28"/>
                <w:szCs w:val="28"/>
                <w:lang w:eastAsia="en-GB"/>
              </w:rPr>
              <w:t>4. Cause and effect</w:t>
            </w:r>
          </w:p>
        </w:tc>
        <w:tc>
          <w:tcPr>
            <w:tcW w:w="2976" w:type="dxa"/>
          </w:tcPr>
          <w:p w14:paraId="4A76FF4C" w14:textId="6ADAF3FA" w:rsidR="001E6688" w:rsidRPr="00232A44" w:rsidRDefault="001E6688" w:rsidP="001E6688">
            <w:pPr>
              <w:jc w:val="center"/>
              <w:rPr>
                <w:rFonts w:ascii="Calibri" w:eastAsia="Times New Roman" w:hAnsi="Calibri" w:cs="Calibri"/>
                <w:color w:val="000000"/>
                <w:lang w:eastAsia="en-GB"/>
              </w:rPr>
            </w:pPr>
            <w:r w:rsidRPr="00232A44">
              <w:rPr>
                <w:rFonts w:ascii="Calibri" w:eastAsia="Times New Roman" w:hAnsi="Calibri" w:cs="Calibri"/>
                <w:color w:val="000000"/>
                <w:lang w:eastAsia="en-GB"/>
              </w:rPr>
              <w:t>H.1.4.1. Choose and use parts of stories and other sources to show that they know and understand key features of events.</w:t>
            </w:r>
            <w:r w:rsidRPr="00232A44">
              <w:rPr>
                <w:rFonts w:ascii="Calibri" w:eastAsia="Times New Roman" w:hAnsi="Calibri" w:cs="Calibri"/>
                <w:color w:val="000000"/>
                <w:lang w:eastAsia="en-GB"/>
              </w:rPr>
              <w:br/>
              <w:t>Study the lives of significant individuals who contributed to national and international achievements.</w:t>
            </w:r>
          </w:p>
        </w:tc>
        <w:tc>
          <w:tcPr>
            <w:tcW w:w="3119" w:type="dxa"/>
          </w:tcPr>
          <w:p w14:paraId="522CF5F4" w14:textId="6CCEAF7C" w:rsidR="001E6688" w:rsidRPr="00232A44" w:rsidRDefault="001E6688" w:rsidP="001E6688">
            <w:pPr>
              <w:jc w:val="center"/>
              <w:rPr>
                <w:rFonts w:ascii="Calibri" w:eastAsia="Times New Roman" w:hAnsi="Calibri" w:cs="Calibri"/>
                <w:color w:val="000000"/>
                <w:lang w:eastAsia="en-GB"/>
              </w:rPr>
            </w:pPr>
            <w:r w:rsidRPr="00232A44">
              <w:rPr>
                <w:rFonts w:ascii="Calibri" w:eastAsia="Times New Roman" w:hAnsi="Calibri" w:cs="Calibri"/>
                <w:color w:val="000000"/>
                <w:lang w:eastAsia="en-GB"/>
              </w:rPr>
              <w:t>H.1.4.2. Can identify at least one relevant cause for, and effect of, several events covered (e.g. identify an effect of the Gunpowder Plot).</w:t>
            </w:r>
          </w:p>
        </w:tc>
        <w:tc>
          <w:tcPr>
            <w:tcW w:w="3118" w:type="dxa"/>
          </w:tcPr>
          <w:p w14:paraId="21E46856" w14:textId="502F1704" w:rsidR="001E6688" w:rsidRPr="00232A44" w:rsidRDefault="001E6688" w:rsidP="001E6688">
            <w:pPr>
              <w:jc w:val="center"/>
              <w:rPr>
                <w:rFonts w:ascii="Calibri" w:eastAsia="Times New Roman" w:hAnsi="Calibri" w:cs="Calibri"/>
                <w:color w:val="000000"/>
                <w:lang w:eastAsia="en-GB"/>
              </w:rPr>
            </w:pPr>
            <w:r w:rsidRPr="00232A44">
              <w:rPr>
                <w:rFonts w:ascii="Calibri" w:eastAsia="Times New Roman" w:hAnsi="Calibri" w:cs="Calibri"/>
                <w:color w:val="000000"/>
                <w:lang w:eastAsia="en-GB"/>
              </w:rPr>
              <w:t>H.1.4.3. Can identify a few relevant causes and effects for some of the main events covered (e.g. identify several causes, motives and effects of the Gunpowder Plot).</w:t>
            </w:r>
          </w:p>
        </w:tc>
        <w:tc>
          <w:tcPr>
            <w:tcW w:w="3402" w:type="dxa"/>
          </w:tcPr>
          <w:p w14:paraId="528364C9" w14:textId="3992CEBE" w:rsidR="001E6688" w:rsidRPr="00232A44" w:rsidRDefault="001E6688" w:rsidP="001E6688">
            <w:pPr>
              <w:jc w:val="center"/>
              <w:rPr>
                <w:rFonts w:ascii="Calibri" w:eastAsia="Times New Roman" w:hAnsi="Calibri" w:cs="Calibri"/>
                <w:color w:val="000000"/>
                <w:lang w:eastAsia="en-GB"/>
              </w:rPr>
            </w:pPr>
            <w:r w:rsidRPr="00232A44">
              <w:rPr>
                <w:rFonts w:ascii="Calibri" w:eastAsia="Times New Roman" w:hAnsi="Calibri" w:cs="Calibri"/>
                <w:color w:val="000000"/>
                <w:lang w:eastAsia="en-GB"/>
              </w:rPr>
              <w:t>H.1.4.4. Can comment on a few valid causes and effects relating to many of the events covered (e.g. make a few valid judgements about the causes, motives and effects of the Gunpowder Plot).</w:t>
            </w:r>
          </w:p>
        </w:tc>
      </w:tr>
      <w:tr w:rsidR="001E6688" w14:paraId="22417473" w14:textId="77777777" w:rsidTr="00D23457">
        <w:tc>
          <w:tcPr>
            <w:tcW w:w="2978" w:type="dxa"/>
          </w:tcPr>
          <w:p w14:paraId="48343934" w14:textId="05651398" w:rsidR="001E6688" w:rsidRPr="00AA1E62" w:rsidRDefault="001E6688" w:rsidP="001E6688">
            <w:pPr>
              <w:jc w:val="center"/>
              <w:rPr>
                <w:rFonts w:ascii="Calibri" w:eastAsia="Times New Roman" w:hAnsi="Calibri" w:cs="Calibri"/>
                <w:b/>
                <w:bCs/>
                <w:color w:val="000000"/>
                <w:sz w:val="28"/>
                <w:szCs w:val="28"/>
                <w:lang w:eastAsia="en-GB"/>
              </w:rPr>
            </w:pPr>
            <w:r w:rsidRPr="00AA1E62">
              <w:rPr>
                <w:rFonts w:ascii="Calibri" w:eastAsia="Times New Roman" w:hAnsi="Calibri" w:cs="Calibri"/>
                <w:b/>
                <w:bCs/>
                <w:color w:val="000000"/>
                <w:sz w:val="28"/>
                <w:szCs w:val="28"/>
                <w:lang w:eastAsia="en-GB"/>
              </w:rPr>
              <w:t>6. Planning and carrying out a historical enquiry</w:t>
            </w:r>
          </w:p>
        </w:tc>
        <w:tc>
          <w:tcPr>
            <w:tcW w:w="2976" w:type="dxa"/>
          </w:tcPr>
          <w:p w14:paraId="41E04E7A" w14:textId="77777777" w:rsidR="001E6688" w:rsidRDefault="001E6688" w:rsidP="001E6688">
            <w:pPr>
              <w:rPr>
                <w:rFonts w:ascii="Calibri" w:eastAsia="Times New Roman" w:hAnsi="Calibri" w:cs="Calibri"/>
                <w:color w:val="000000"/>
                <w:lang w:eastAsia="en-GB"/>
              </w:rPr>
            </w:pPr>
            <w:r w:rsidRPr="00232A44">
              <w:rPr>
                <w:rFonts w:ascii="Calibri" w:eastAsia="Times New Roman" w:hAnsi="Calibri" w:cs="Calibri"/>
                <w:color w:val="000000"/>
                <w:lang w:eastAsia="en-GB"/>
              </w:rPr>
              <w:t>H.1.6.1. Ask and answer questions.</w:t>
            </w:r>
            <w:r w:rsidRPr="00232A44">
              <w:rPr>
                <w:rFonts w:ascii="Calibri" w:eastAsia="Times New Roman" w:hAnsi="Calibri" w:cs="Calibri"/>
                <w:color w:val="000000"/>
                <w:lang w:eastAsia="en-GB"/>
              </w:rPr>
              <w:br/>
              <w:t>Choose and use parts of stories and other sources to show that they know and understand key features of events.</w:t>
            </w:r>
            <w:r w:rsidRPr="00232A44">
              <w:rPr>
                <w:rFonts w:ascii="Calibri" w:eastAsia="Times New Roman" w:hAnsi="Calibri" w:cs="Calibri"/>
                <w:color w:val="000000"/>
                <w:lang w:eastAsia="en-GB"/>
              </w:rPr>
              <w:br/>
              <w:t xml:space="preserve">Use a wide vocabulary of everyday historical terms. </w:t>
            </w:r>
          </w:p>
          <w:p w14:paraId="552F73D0" w14:textId="77777777" w:rsidR="001E6688" w:rsidRPr="001E6688" w:rsidRDefault="001E6688" w:rsidP="001E6688">
            <w:pPr>
              <w:rPr>
                <w:rFonts w:ascii="Calibri" w:eastAsia="Times New Roman" w:hAnsi="Calibri" w:cs="Calibri"/>
                <w:lang w:eastAsia="en-GB"/>
              </w:rPr>
            </w:pPr>
          </w:p>
          <w:p w14:paraId="187AD612" w14:textId="77777777" w:rsidR="001E6688" w:rsidRDefault="001E6688" w:rsidP="001E6688">
            <w:pPr>
              <w:rPr>
                <w:rFonts w:ascii="Calibri" w:eastAsia="Times New Roman" w:hAnsi="Calibri" w:cs="Calibri"/>
                <w:color w:val="000000"/>
                <w:lang w:eastAsia="en-GB"/>
              </w:rPr>
            </w:pPr>
          </w:p>
          <w:p w14:paraId="16836173" w14:textId="11AD569C" w:rsidR="001E6688" w:rsidRPr="00232A44" w:rsidRDefault="001E6688" w:rsidP="001E6688">
            <w:pPr>
              <w:jc w:val="center"/>
              <w:rPr>
                <w:rFonts w:ascii="Calibri" w:eastAsia="Times New Roman" w:hAnsi="Calibri" w:cs="Calibri"/>
                <w:color w:val="000000"/>
                <w:lang w:eastAsia="en-GB"/>
              </w:rPr>
            </w:pPr>
          </w:p>
        </w:tc>
        <w:tc>
          <w:tcPr>
            <w:tcW w:w="3119" w:type="dxa"/>
          </w:tcPr>
          <w:p w14:paraId="4C7B70A4" w14:textId="77777777" w:rsidR="001E6688" w:rsidRDefault="001E6688" w:rsidP="001E6688">
            <w:pPr>
              <w:rPr>
                <w:rFonts w:ascii="Calibri" w:eastAsia="Times New Roman" w:hAnsi="Calibri" w:cs="Calibri"/>
                <w:color w:val="000000"/>
                <w:lang w:eastAsia="en-GB"/>
              </w:rPr>
            </w:pPr>
            <w:r w:rsidRPr="00232A44">
              <w:rPr>
                <w:rFonts w:ascii="Calibri" w:eastAsia="Times New Roman" w:hAnsi="Calibri" w:cs="Calibri"/>
                <w:color w:val="000000"/>
                <w:lang w:eastAsia="en-GB"/>
              </w:rPr>
              <w:t>H.1.6.2. Can ask and answer a few valid historical questions (e.g. ask a few questions about explorers, locate relevant information and communicate the answers as sentences).</w:t>
            </w:r>
          </w:p>
          <w:p w14:paraId="369D1BC5" w14:textId="77777777" w:rsidR="001E6688" w:rsidRPr="001E6688" w:rsidRDefault="001E6688" w:rsidP="001E6688">
            <w:pPr>
              <w:rPr>
                <w:rFonts w:ascii="Calibri" w:eastAsia="Times New Roman" w:hAnsi="Calibri" w:cs="Calibri"/>
                <w:lang w:eastAsia="en-GB"/>
              </w:rPr>
            </w:pPr>
          </w:p>
          <w:p w14:paraId="443F2663" w14:textId="77777777" w:rsidR="001E6688" w:rsidRDefault="001E6688" w:rsidP="001E6688">
            <w:pPr>
              <w:rPr>
                <w:rFonts w:ascii="Calibri" w:eastAsia="Times New Roman" w:hAnsi="Calibri" w:cs="Calibri"/>
                <w:color w:val="000000"/>
                <w:lang w:eastAsia="en-GB"/>
              </w:rPr>
            </w:pPr>
          </w:p>
          <w:p w14:paraId="493E3F49" w14:textId="3B732C68" w:rsidR="001E6688" w:rsidRPr="00232A44" w:rsidRDefault="001E6688" w:rsidP="001E6688">
            <w:pPr>
              <w:jc w:val="center"/>
              <w:rPr>
                <w:rFonts w:ascii="Calibri" w:eastAsia="Times New Roman" w:hAnsi="Calibri" w:cs="Calibri"/>
                <w:color w:val="000000"/>
                <w:lang w:eastAsia="en-GB"/>
              </w:rPr>
            </w:pPr>
          </w:p>
        </w:tc>
        <w:tc>
          <w:tcPr>
            <w:tcW w:w="3118" w:type="dxa"/>
          </w:tcPr>
          <w:p w14:paraId="740EAA6F" w14:textId="20DC823B" w:rsidR="001E6688" w:rsidRPr="00232A44" w:rsidRDefault="001E6688" w:rsidP="001E6688">
            <w:pPr>
              <w:jc w:val="center"/>
              <w:rPr>
                <w:rFonts w:ascii="Calibri" w:eastAsia="Times New Roman" w:hAnsi="Calibri" w:cs="Calibri"/>
                <w:color w:val="000000"/>
                <w:lang w:eastAsia="en-GB"/>
              </w:rPr>
            </w:pPr>
            <w:r w:rsidRPr="00232A44">
              <w:rPr>
                <w:rFonts w:ascii="Calibri" w:eastAsia="Times New Roman" w:hAnsi="Calibri" w:cs="Calibri"/>
                <w:color w:val="000000"/>
                <w:lang w:eastAsia="en-GB"/>
              </w:rPr>
              <w:t>H.1.6.3. Can plan questions and produce answers to a few historical enquiries using historical terminology (e.g. plan and find information needed to write a paragraph about which explorer was most successful).</w:t>
            </w:r>
          </w:p>
        </w:tc>
        <w:tc>
          <w:tcPr>
            <w:tcW w:w="3402" w:type="dxa"/>
          </w:tcPr>
          <w:p w14:paraId="71AD5922" w14:textId="3F5B051F" w:rsidR="001E6688" w:rsidRPr="00232A44" w:rsidRDefault="001E6688" w:rsidP="001E6688">
            <w:pPr>
              <w:jc w:val="center"/>
              <w:rPr>
                <w:rFonts w:ascii="Calibri" w:eastAsia="Times New Roman" w:hAnsi="Calibri" w:cs="Calibri"/>
                <w:color w:val="000000"/>
                <w:lang w:eastAsia="en-GB"/>
              </w:rPr>
            </w:pPr>
            <w:r w:rsidRPr="00232A44">
              <w:rPr>
                <w:rFonts w:ascii="Calibri" w:eastAsia="Times New Roman" w:hAnsi="Calibri" w:cs="Calibri"/>
                <w:color w:val="000000"/>
                <w:lang w:eastAsia="en-GB"/>
              </w:rPr>
              <w:t>H.1.6.4. Can pose independently a series of valid questions for different enquiries and produce effective responses using appropriate vocabulary confidently (e.g. plan a small investigation on the life of an explorer, locate information from two or more different sources and collate this to produce a relevant response).</w:t>
            </w:r>
          </w:p>
        </w:tc>
      </w:tr>
      <w:tr w:rsidR="001E6688" w14:paraId="556BD45E" w14:textId="77777777" w:rsidTr="00D23457">
        <w:tc>
          <w:tcPr>
            <w:tcW w:w="2978" w:type="dxa"/>
          </w:tcPr>
          <w:p w14:paraId="3CE77145" w14:textId="1B116773" w:rsidR="001E6688" w:rsidRPr="00AA1E62" w:rsidRDefault="001E6688" w:rsidP="001E6688">
            <w:pPr>
              <w:jc w:val="center"/>
              <w:rPr>
                <w:rFonts w:ascii="Calibri" w:eastAsia="Times New Roman" w:hAnsi="Calibri" w:cs="Calibri"/>
                <w:b/>
                <w:bCs/>
                <w:color w:val="000000"/>
                <w:sz w:val="28"/>
                <w:szCs w:val="28"/>
                <w:lang w:eastAsia="en-GB"/>
              </w:rPr>
            </w:pPr>
            <w:r w:rsidRPr="00AA1E62">
              <w:rPr>
                <w:rFonts w:ascii="Calibri" w:eastAsia="Times New Roman" w:hAnsi="Calibri" w:cs="Calibri"/>
                <w:b/>
                <w:bCs/>
                <w:color w:val="000000"/>
                <w:sz w:val="28"/>
                <w:szCs w:val="28"/>
                <w:lang w:eastAsia="en-GB"/>
              </w:rPr>
              <w:t>7. Using sources as evidence</w:t>
            </w:r>
          </w:p>
        </w:tc>
        <w:tc>
          <w:tcPr>
            <w:tcW w:w="2976" w:type="dxa"/>
          </w:tcPr>
          <w:p w14:paraId="15F14BC5" w14:textId="05BA5F5A" w:rsidR="001E6688" w:rsidRPr="00232A44" w:rsidRDefault="001E6688" w:rsidP="001E6688">
            <w:pPr>
              <w:jc w:val="center"/>
              <w:rPr>
                <w:rFonts w:ascii="Calibri" w:eastAsia="Times New Roman" w:hAnsi="Calibri" w:cs="Calibri"/>
                <w:color w:val="000000"/>
                <w:lang w:eastAsia="en-GB"/>
              </w:rPr>
            </w:pPr>
            <w:r w:rsidRPr="00232A44">
              <w:rPr>
                <w:rFonts w:ascii="Calibri" w:eastAsia="Times New Roman" w:hAnsi="Calibri" w:cs="Calibri"/>
                <w:color w:val="000000"/>
                <w:lang w:eastAsia="en-GB"/>
              </w:rPr>
              <w:t>H.1.7.1. Understand some of the ways in which they find out about the past and identify different ways in which it is represented.</w:t>
            </w:r>
          </w:p>
        </w:tc>
        <w:tc>
          <w:tcPr>
            <w:tcW w:w="3119" w:type="dxa"/>
          </w:tcPr>
          <w:p w14:paraId="64F48707" w14:textId="59E8B87D" w:rsidR="001E6688" w:rsidRPr="00232A44" w:rsidRDefault="001E6688" w:rsidP="001E6688">
            <w:pPr>
              <w:jc w:val="center"/>
              <w:rPr>
                <w:rFonts w:ascii="Calibri" w:eastAsia="Times New Roman" w:hAnsi="Calibri" w:cs="Calibri"/>
                <w:color w:val="000000"/>
                <w:lang w:eastAsia="en-GB"/>
              </w:rPr>
            </w:pPr>
            <w:r w:rsidRPr="00232A44">
              <w:rPr>
                <w:rFonts w:ascii="Calibri" w:eastAsia="Times New Roman" w:hAnsi="Calibri" w:cs="Calibri"/>
                <w:color w:val="000000"/>
                <w:lang w:eastAsia="en-GB"/>
              </w:rPr>
              <w:t>H.1.7.2. Can extract information from several different types of source including written, visual and oral sources and artefacts (e.g. extract some relevant information about the life of a local hero or heroine, such as from pictures, artefacts or a story).</w:t>
            </w:r>
          </w:p>
        </w:tc>
        <w:tc>
          <w:tcPr>
            <w:tcW w:w="3118" w:type="dxa"/>
          </w:tcPr>
          <w:p w14:paraId="13ECF5CE" w14:textId="4FFA8779" w:rsidR="001E6688" w:rsidRPr="00232A44" w:rsidRDefault="001E6688" w:rsidP="001E6688">
            <w:pPr>
              <w:jc w:val="center"/>
              <w:rPr>
                <w:rFonts w:ascii="Calibri" w:eastAsia="Times New Roman" w:hAnsi="Calibri" w:cs="Calibri"/>
                <w:color w:val="000000"/>
                <w:lang w:eastAsia="en-GB"/>
              </w:rPr>
            </w:pPr>
            <w:r w:rsidRPr="00232A44">
              <w:rPr>
                <w:rFonts w:ascii="Calibri" w:eastAsia="Times New Roman" w:hAnsi="Calibri" w:cs="Calibri"/>
                <w:color w:val="000000"/>
                <w:lang w:eastAsia="en-GB"/>
              </w:rPr>
              <w:t>H.1.7.3. Can select information independently from several different types of source including written, visual and oral sources and artefacts to answer historical questions (e.g. choose several different sources to select information about the key features of the life of a local hero or heroine).</w:t>
            </w:r>
          </w:p>
        </w:tc>
        <w:tc>
          <w:tcPr>
            <w:tcW w:w="3402" w:type="dxa"/>
          </w:tcPr>
          <w:p w14:paraId="049EA6A6" w14:textId="592C14A8" w:rsidR="001E6688" w:rsidRPr="00232A44" w:rsidRDefault="001E6688" w:rsidP="001E6688">
            <w:pPr>
              <w:jc w:val="center"/>
              <w:rPr>
                <w:rFonts w:ascii="Calibri" w:eastAsia="Times New Roman" w:hAnsi="Calibri" w:cs="Calibri"/>
                <w:color w:val="000000"/>
                <w:lang w:eastAsia="en-GB"/>
              </w:rPr>
            </w:pPr>
            <w:r w:rsidRPr="00232A44">
              <w:rPr>
                <w:rFonts w:ascii="Calibri" w:eastAsia="Times New Roman" w:hAnsi="Calibri" w:cs="Calibri"/>
                <w:color w:val="000000"/>
                <w:lang w:eastAsia="en-GB"/>
              </w:rPr>
              <w:t>H.1.7.4. Can critically evaluate the usefulness of sources and parts of sources to answer historical questions (e.g. choose from a range of sources, such as artefacts, different written accounts, oral and visual evidence, which are most useful for telling us about the life of a local hero or heroine).</w:t>
            </w:r>
          </w:p>
        </w:tc>
      </w:tr>
    </w:tbl>
    <w:p w14:paraId="763B21EB" w14:textId="559127AF" w:rsidR="001E6688" w:rsidRDefault="001E6688" w:rsidP="00EB2E49">
      <w:pPr>
        <w:jc w:val="center"/>
        <w:rPr>
          <w:rFonts w:asciiTheme="majorHAnsi" w:hAnsiTheme="majorHAnsi" w:cstheme="majorHAnsi"/>
          <w:sz w:val="36"/>
          <w:szCs w:val="36"/>
        </w:rPr>
      </w:pPr>
    </w:p>
    <w:p w14:paraId="3CAC5365" w14:textId="77777777" w:rsidR="001E6688" w:rsidRDefault="001E6688" w:rsidP="00EB2E49">
      <w:pPr>
        <w:jc w:val="center"/>
        <w:rPr>
          <w:rFonts w:asciiTheme="majorHAnsi" w:hAnsiTheme="majorHAnsi" w:cstheme="majorHAnsi"/>
          <w:sz w:val="36"/>
          <w:szCs w:val="36"/>
        </w:rPr>
      </w:pPr>
    </w:p>
    <w:p w14:paraId="595481DB" w14:textId="7A5560BC" w:rsidR="001769DB" w:rsidRDefault="001769DB" w:rsidP="0067276A">
      <w:pPr>
        <w:jc w:val="center"/>
        <w:rPr>
          <w:rFonts w:asciiTheme="majorHAnsi" w:hAnsiTheme="majorHAnsi" w:cstheme="majorHAnsi"/>
          <w:sz w:val="36"/>
          <w:szCs w:val="36"/>
        </w:rPr>
      </w:pPr>
    </w:p>
    <w:p w14:paraId="50D8FEFE" w14:textId="77777777" w:rsidR="001769DB" w:rsidRDefault="001769DB" w:rsidP="00DC15A5">
      <w:pPr>
        <w:rPr>
          <w:rFonts w:asciiTheme="majorHAnsi" w:hAnsiTheme="majorHAnsi" w:cstheme="majorHAnsi"/>
          <w:sz w:val="36"/>
          <w:szCs w:val="36"/>
        </w:rPr>
      </w:pPr>
    </w:p>
    <w:p w14:paraId="3D81BF91" w14:textId="77777777" w:rsidR="001769DB" w:rsidRDefault="001769DB" w:rsidP="0067276A">
      <w:pPr>
        <w:jc w:val="center"/>
        <w:rPr>
          <w:rFonts w:asciiTheme="majorHAnsi" w:hAnsiTheme="majorHAnsi" w:cstheme="majorHAnsi"/>
          <w:sz w:val="36"/>
          <w:szCs w:val="36"/>
        </w:rPr>
      </w:pPr>
    </w:p>
    <w:p w14:paraId="36382183" w14:textId="463CC860" w:rsidR="002F7E78" w:rsidRDefault="002F7E78">
      <w:pPr>
        <w:rPr>
          <w:rFonts w:asciiTheme="majorHAnsi" w:hAnsiTheme="majorHAnsi" w:cstheme="majorHAnsi"/>
          <w:sz w:val="36"/>
          <w:szCs w:val="36"/>
        </w:rPr>
      </w:pPr>
    </w:p>
    <w:p w14:paraId="24DFF81F" w14:textId="5D99027B" w:rsidR="00E243B3" w:rsidRDefault="00E243B3">
      <w:pPr>
        <w:rPr>
          <w:rFonts w:asciiTheme="majorHAnsi" w:hAnsiTheme="majorHAnsi" w:cstheme="majorHAnsi"/>
          <w:sz w:val="24"/>
          <w:szCs w:val="24"/>
        </w:rPr>
      </w:pPr>
    </w:p>
    <w:p w14:paraId="52012417" w14:textId="5C29530E" w:rsidR="00D23457" w:rsidRDefault="00D23457">
      <w:pPr>
        <w:rPr>
          <w:rFonts w:asciiTheme="majorHAnsi" w:hAnsiTheme="majorHAnsi" w:cstheme="majorHAnsi"/>
          <w:sz w:val="24"/>
          <w:szCs w:val="24"/>
        </w:rPr>
      </w:pPr>
    </w:p>
    <w:p w14:paraId="38642D68" w14:textId="762EC924" w:rsidR="00D23457" w:rsidRDefault="00D23457">
      <w:pPr>
        <w:rPr>
          <w:rFonts w:asciiTheme="majorHAnsi" w:hAnsiTheme="majorHAnsi" w:cstheme="majorHAnsi"/>
          <w:sz w:val="24"/>
          <w:szCs w:val="24"/>
        </w:rPr>
      </w:pPr>
    </w:p>
    <w:p w14:paraId="7BE76C86" w14:textId="783B5A05" w:rsidR="00D23457" w:rsidRDefault="00D23457">
      <w:pPr>
        <w:rPr>
          <w:rFonts w:asciiTheme="majorHAnsi" w:hAnsiTheme="majorHAnsi" w:cstheme="majorHAnsi"/>
          <w:sz w:val="24"/>
          <w:szCs w:val="24"/>
        </w:rPr>
      </w:pPr>
    </w:p>
    <w:p w14:paraId="17F97013" w14:textId="574D3EED" w:rsidR="00D23457" w:rsidRDefault="00D23457">
      <w:pPr>
        <w:rPr>
          <w:rFonts w:asciiTheme="majorHAnsi" w:hAnsiTheme="majorHAnsi" w:cstheme="majorHAnsi"/>
          <w:sz w:val="24"/>
          <w:szCs w:val="24"/>
        </w:rPr>
      </w:pPr>
    </w:p>
    <w:p w14:paraId="4973E283" w14:textId="77777777" w:rsidR="00D23457" w:rsidRDefault="00D23457">
      <w:pPr>
        <w:rPr>
          <w:rFonts w:asciiTheme="majorHAnsi" w:hAnsiTheme="majorHAnsi" w:cstheme="majorHAnsi"/>
          <w:sz w:val="24"/>
          <w:szCs w:val="24"/>
        </w:rPr>
      </w:pPr>
    </w:p>
    <w:p w14:paraId="6AAED937" w14:textId="77777777" w:rsidR="002F7E78" w:rsidRDefault="002F7E78">
      <w:pPr>
        <w:rPr>
          <w:rFonts w:asciiTheme="majorHAnsi" w:hAnsiTheme="majorHAnsi" w:cstheme="majorHAnsi"/>
          <w:sz w:val="24"/>
          <w:szCs w:val="24"/>
        </w:rPr>
      </w:pPr>
    </w:p>
    <w:p w14:paraId="0006CC25" w14:textId="5762AB1C" w:rsidR="00DC67AB" w:rsidRDefault="00DC67AB">
      <w:pPr>
        <w:rPr>
          <w:rFonts w:asciiTheme="majorHAnsi" w:hAnsiTheme="majorHAnsi" w:cstheme="majorHAnsi"/>
          <w:sz w:val="24"/>
          <w:szCs w:val="24"/>
        </w:rPr>
      </w:pPr>
    </w:p>
    <w:p w14:paraId="7F4B2B02" w14:textId="01BDE3C4" w:rsidR="00397027" w:rsidRDefault="00397027">
      <w:pPr>
        <w:rPr>
          <w:rFonts w:asciiTheme="majorHAnsi" w:hAnsiTheme="majorHAnsi" w:cstheme="majorHAnsi"/>
          <w:sz w:val="24"/>
          <w:szCs w:val="24"/>
        </w:rPr>
      </w:pPr>
    </w:p>
    <w:p w14:paraId="6CD78960" w14:textId="2C402019" w:rsidR="00397027" w:rsidRPr="00397027" w:rsidRDefault="00397027" w:rsidP="00397027">
      <w:pPr>
        <w:jc w:val="center"/>
        <w:rPr>
          <w:rFonts w:asciiTheme="majorHAnsi" w:hAnsiTheme="majorHAnsi" w:cstheme="majorHAnsi"/>
          <w:sz w:val="36"/>
          <w:szCs w:val="36"/>
        </w:rPr>
      </w:pPr>
      <w:r>
        <w:rPr>
          <w:rFonts w:asciiTheme="majorHAnsi" w:hAnsiTheme="majorHAnsi" w:cstheme="majorHAnsi"/>
          <w:sz w:val="36"/>
          <w:szCs w:val="36"/>
        </w:rPr>
        <w:t>Vocabulary</w:t>
      </w:r>
    </w:p>
    <w:tbl>
      <w:tblPr>
        <w:tblStyle w:val="TableGrid"/>
        <w:tblW w:w="0" w:type="auto"/>
        <w:tblLook w:val="04A0" w:firstRow="1" w:lastRow="0" w:firstColumn="1" w:lastColumn="0" w:noHBand="0" w:noVBand="1"/>
      </w:tblPr>
      <w:tblGrid>
        <w:gridCol w:w="13948"/>
      </w:tblGrid>
      <w:tr w:rsidR="002F7E78" w14:paraId="1832441D" w14:textId="77777777" w:rsidTr="00717D26">
        <w:tc>
          <w:tcPr>
            <w:tcW w:w="13948" w:type="dxa"/>
            <w:shd w:val="clear" w:color="auto" w:fill="CC99FF"/>
          </w:tcPr>
          <w:p w14:paraId="09B8F8ED" w14:textId="5A6F8127" w:rsidR="002F7E78" w:rsidRPr="008D157D" w:rsidRDefault="00E243B3" w:rsidP="00717D26">
            <w:pPr>
              <w:jc w:val="center"/>
              <w:rPr>
                <w:rFonts w:asciiTheme="majorHAnsi" w:hAnsiTheme="majorHAnsi" w:cstheme="majorHAnsi"/>
                <w:sz w:val="24"/>
                <w:szCs w:val="24"/>
              </w:rPr>
            </w:pPr>
            <w:r>
              <w:rPr>
                <w:rFonts w:asciiTheme="majorHAnsi" w:hAnsiTheme="majorHAnsi" w:cstheme="majorHAnsi"/>
                <w:sz w:val="40"/>
                <w:szCs w:val="40"/>
              </w:rPr>
              <w:t>History</w:t>
            </w:r>
            <w:r w:rsidR="002F7E78" w:rsidRPr="007E7440">
              <w:rPr>
                <w:rFonts w:asciiTheme="majorHAnsi" w:hAnsiTheme="majorHAnsi" w:cstheme="majorHAnsi"/>
                <w:sz w:val="40"/>
                <w:szCs w:val="40"/>
              </w:rPr>
              <w:t xml:space="preserve"> Vocabulary – </w:t>
            </w:r>
            <w:r w:rsidR="002F7E78">
              <w:rPr>
                <w:rFonts w:asciiTheme="majorHAnsi" w:hAnsiTheme="majorHAnsi" w:cstheme="majorHAnsi"/>
                <w:sz w:val="40"/>
                <w:szCs w:val="40"/>
              </w:rPr>
              <w:t>Early Years</w:t>
            </w:r>
          </w:p>
        </w:tc>
      </w:tr>
      <w:tr w:rsidR="002F7E78" w14:paraId="006880CF" w14:textId="77777777" w:rsidTr="004B0A31">
        <w:trPr>
          <w:trHeight w:val="1308"/>
        </w:trPr>
        <w:tc>
          <w:tcPr>
            <w:tcW w:w="13948" w:type="dxa"/>
          </w:tcPr>
          <w:p w14:paraId="1EE0B273" w14:textId="77777777" w:rsidR="002F7E78" w:rsidRDefault="002F7E78" w:rsidP="00717D26">
            <w:pPr>
              <w:rPr>
                <w:rFonts w:asciiTheme="majorHAnsi" w:hAnsiTheme="majorHAnsi" w:cstheme="majorHAnsi"/>
                <w:sz w:val="32"/>
                <w:szCs w:val="32"/>
              </w:rPr>
            </w:pPr>
          </w:p>
          <w:p w14:paraId="54C0B83B" w14:textId="45A66DD5" w:rsidR="002F7E78" w:rsidRPr="00397027" w:rsidRDefault="0013184B" w:rsidP="00717D26">
            <w:pPr>
              <w:rPr>
                <w:rFonts w:asciiTheme="majorHAnsi" w:hAnsiTheme="majorHAnsi" w:cstheme="majorHAnsi"/>
                <w:sz w:val="32"/>
                <w:szCs w:val="32"/>
              </w:rPr>
            </w:pPr>
            <w:r w:rsidRPr="00397027">
              <w:rPr>
                <w:rFonts w:asciiTheme="majorHAnsi" w:hAnsiTheme="majorHAnsi" w:cstheme="majorHAnsi"/>
                <w:sz w:val="32"/>
                <w:szCs w:val="32"/>
              </w:rPr>
              <w:t>Same, different, before, after, past, now, old, new, yesterday and clue, compare, growing up, year and days of the week</w:t>
            </w:r>
            <w:r w:rsidR="001252D3" w:rsidRPr="00397027">
              <w:rPr>
                <w:rFonts w:asciiTheme="majorHAnsi" w:hAnsiTheme="majorHAnsi" w:cstheme="majorHAnsi"/>
                <w:sz w:val="32"/>
                <w:szCs w:val="32"/>
              </w:rPr>
              <w:t>, Holiday, past, seaside, souvenir, deckchair, pier, Punch and Judy, change, same and different.</w:t>
            </w:r>
          </w:p>
        </w:tc>
      </w:tr>
    </w:tbl>
    <w:p w14:paraId="1C56D56A" w14:textId="6970A954" w:rsidR="00DC67AB" w:rsidRDefault="00DC67AB">
      <w:pPr>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13948"/>
      </w:tblGrid>
      <w:tr w:rsidR="009C7F17" w14:paraId="0EA4A8FE" w14:textId="77777777" w:rsidTr="008A1287">
        <w:tc>
          <w:tcPr>
            <w:tcW w:w="13948" w:type="dxa"/>
            <w:shd w:val="clear" w:color="auto" w:fill="CC99FF"/>
          </w:tcPr>
          <w:p w14:paraId="4A007566" w14:textId="7FAF5649" w:rsidR="009C7F17" w:rsidRPr="008D157D" w:rsidRDefault="00985489" w:rsidP="008A1287">
            <w:pPr>
              <w:jc w:val="center"/>
              <w:rPr>
                <w:rFonts w:asciiTheme="majorHAnsi" w:hAnsiTheme="majorHAnsi" w:cstheme="majorHAnsi"/>
                <w:sz w:val="24"/>
                <w:szCs w:val="24"/>
              </w:rPr>
            </w:pPr>
            <w:r>
              <w:rPr>
                <w:rFonts w:asciiTheme="majorHAnsi" w:hAnsiTheme="majorHAnsi" w:cstheme="majorHAnsi"/>
                <w:sz w:val="40"/>
                <w:szCs w:val="40"/>
              </w:rPr>
              <w:t>History</w:t>
            </w:r>
            <w:r w:rsidRPr="007E7440">
              <w:rPr>
                <w:rFonts w:asciiTheme="majorHAnsi" w:hAnsiTheme="majorHAnsi" w:cstheme="majorHAnsi"/>
                <w:sz w:val="40"/>
                <w:szCs w:val="40"/>
              </w:rPr>
              <w:t xml:space="preserve"> Vocabulary – Year 1</w:t>
            </w:r>
          </w:p>
        </w:tc>
      </w:tr>
      <w:tr w:rsidR="009C7F17" w14:paraId="6DA86D3D" w14:textId="77777777" w:rsidTr="008A1287">
        <w:tc>
          <w:tcPr>
            <w:tcW w:w="13948" w:type="dxa"/>
            <w:shd w:val="clear" w:color="auto" w:fill="CCCCFF"/>
          </w:tcPr>
          <w:p w14:paraId="5DF3D111" w14:textId="193D9ED7" w:rsidR="009C7F17" w:rsidRDefault="00985489" w:rsidP="008A1287">
            <w:pPr>
              <w:rPr>
                <w:rFonts w:asciiTheme="majorHAnsi" w:hAnsiTheme="majorHAnsi" w:cstheme="majorHAnsi"/>
                <w:sz w:val="24"/>
                <w:szCs w:val="24"/>
              </w:rPr>
            </w:pPr>
            <w:r>
              <w:rPr>
                <w:rFonts w:asciiTheme="majorHAnsi" w:hAnsiTheme="majorHAnsi" w:cstheme="majorHAnsi"/>
                <w:sz w:val="36"/>
                <w:szCs w:val="36"/>
              </w:rPr>
              <w:t xml:space="preserve">My Family History </w:t>
            </w:r>
            <w:r w:rsidR="009C7F17">
              <w:rPr>
                <w:rFonts w:asciiTheme="majorHAnsi" w:hAnsiTheme="majorHAnsi" w:cstheme="majorHAnsi"/>
                <w:sz w:val="36"/>
                <w:szCs w:val="36"/>
              </w:rPr>
              <w:t xml:space="preserve"> </w:t>
            </w:r>
          </w:p>
        </w:tc>
      </w:tr>
      <w:tr w:rsidR="009C7F17" w14:paraId="19F3A1B9" w14:textId="77777777" w:rsidTr="00BA2A19">
        <w:trPr>
          <w:trHeight w:val="767"/>
        </w:trPr>
        <w:tc>
          <w:tcPr>
            <w:tcW w:w="13948" w:type="dxa"/>
          </w:tcPr>
          <w:p w14:paraId="7560356C" w14:textId="77777777" w:rsidR="00BA2A19" w:rsidRDefault="00BA2A19" w:rsidP="008A1287">
            <w:pPr>
              <w:rPr>
                <w:sz w:val="24"/>
                <w:szCs w:val="24"/>
              </w:rPr>
            </w:pPr>
          </w:p>
          <w:p w14:paraId="7C8874BE" w14:textId="0F2A8F0B" w:rsidR="00BA2A19" w:rsidRPr="00BA2A19" w:rsidRDefault="004172AB" w:rsidP="008A1287">
            <w:pPr>
              <w:rPr>
                <w:rFonts w:asciiTheme="majorHAnsi" w:hAnsiTheme="majorHAnsi" w:cstheme="majorHAnsi"/>
                <w:sz w:val="32"/>
                <w:szCs w:val="32"/>
              </w:rPr>
            </w:pPr>
            <w:r w:rsidRPr="00397027">
              <w:rPr>
                <w:rFonts w:asciiTheme="majorHAnsi" w:hAnsiTheme="majorHAnsi" w:cstheme="majorHAnsi"/>
                <w:sz w:val="32"/>
                <w:szCs w:val="32"/>
              </w:rPr>
              <w:t>Similarities, differences, punishment, 3Rs, artefact, greengrocer, cash register, invention, market and rationing</w:t>
            </w:r>
            <w:r w:rsidR="00BA2A19" w:rsidRPr="00397027">
              <w:rPr>
                <w:rFonts w:asciiTheme="majorHAnsi" w:hAnsiTheme="majorHAnsi" w:cstheme="majorHAnsi"/>
                <w:sz w:val="32"/>
                <w:szCs w:val="32"/>
              </w:rPr>
              <w:t xml:space="preserve"> </w:t>
            </w:r>
          </w:p>
        </w:tc>
      </w:tr>
      <w:tr w:rsidR="004172AB" w14:paraId="60D48B66" w14:textId="77777777" w:rsidTr="00397027">
        <w:trPr>
          <w:trHeight w:val="445"/>
        </w:trPr>
        <w:tc>
          <w:tcPr>
            <w:tcW w:w="13948" w:type="dxa"/>
            <w:shd w:val="clear" w:color="auto" w:fill="CCCCFF"/>
          </w:tcPr>
          <w:p w14:paraId="6C3C4FF6" w14:textId="0473D82A" w:rsidR="004172AB" w:rsidRDefault="004172AB" w:rsidP="008A1287">
            <w:pPr>
              <w:rPr>
                <w:rFonts w:asciiTheme="majorHAnsi" w:hAnsiTheme="majorHAnsi" w:cstheme="majorHAnsi"/>
                <w:sz w:val="32"/>
                <w:szCs w:val="32"/>
              </w:rPr>
            </w:pPr>
            <w:r>
              <w:rPr>
                <w:rFonts w:asciiTheme="majorHAnsi" w:hAnsiTheme="majorHAnsi" w:cstheme="majorHAnsi"/>
                <w:sz w:val="36"/>
                <w:szCs w:val="36"/>
              </w:rPr>
              <w:t xml:space="preserve">The Greatest Explorers  </w:t>
            </w:r>
          </w:p>
        </w:tc>
      </w:tr>
      <w:tr w:rsidR="004172AB" w14:paraId="7018F237" w14:textId="77777777" w:rsidTr="004172AB">
        <w:trPr>
          <w:trHeight w:val="445"/>
        </w:trPr>
        <w:tc>
          <w:tcPr>
            <w:tcW w:w="13948" w:type="dxa"/>
          </w:tcPr>
          <w:p w14:paraId="1134E2A8" w14:textId="77777777" w:rsidR="00397027" w:rsidRDefault="00397027" w:rsidP="008A1287">
            <w:pPr>
              <w:rPr>
                <w:rFonts w:asciiTheme="majorHAnsi" w:hAnsiTheme="majorHAnsi" w:cstheme="majorHAnsi"/>
                <w:sz w:val="32"/>
                <w:szCs w:val="32"/>
              </w:rPr>
            </w:pPr>
          </w:p>
          <w:p w14:paraId="73B489D7" w14:textId="43182AF5" w:rsidR="004172AB" w:rsidRPr="00397027" w:rsidRDefault="00397027" w:rsidP="008A1287">
            <w:pPr>
              <w:rPr>
                <w:rFonts w:asciiTheme="majorHAnsi" w:hAnsiTheme="majorHAnsi" w:cstheme="majorHAnsi"/>
                <w:sz w:val="32"/>
                <w:szCs w:val="32"/>
              </w:rPr>
            </w:pPr>
            <w:r w:rsidRPr="00397027">
              <w:rPr>
                <w:rFonts w:asciiTheme="majorHAnsi" w:hAnsiTheme="majorHAnsi" w:cstheme="majorHAnsi"/>
                <w:sz w:val="32"/>
                <w:szCs w:val="32"/>
              </w:rPr>
              <w:t>Explorer, map, discover, equipment, polar, pirate, astronaut, memorial, achievement and significant.</w:t>
            </w:r>
          </w:p>
        </w:tc>
      </w:tr>
      <w:tr w:rsidR="004172AB" w14:paraId="26123445" w14:textId="77777777" w:rsidTr="00397027">
        <w:trPr>
          <w:trHeight w:val="445"/>
        </w:trPr>
        <w:tc>
          <w:tcPr>
            <w:tcW w:w="13948" w:type="dxa"/>
            <w:shd w:val="clear" w:color="auto" w:fill="CCCCFF"/>
          </w:tcPr>
          <w:p w14:paraId="71DC28B2" w14:textId="18124963" w:rsidR="004172AB" w:rsidRPr="00BA2A19" w:rsidRDefault="00BA2A19" w:rsidP="008A1287">
            <w:pPr>
              <w:rPr>
                <w:rFonts w:asciiTheme="majorHAnsi" w:hAnsiTheme="majorHAnsi" w:cstheme="majorHAnsi"/>
                <w:sz w:val="36"/>
                <w:szCs w:val="36"/>
              </w:rPr>
            </w:pPr>
            <w:r w:rsidRPr="00BA2A19">
              <w:rPr>
                <w:rFonts w:asciiTheme="majorHAnsi" w:hAnsiTheme="majorHAnsi" w:cstheme="majorHAnsi"/>
                <w:sz w:val="36"/>
                <w:szCs w:val="36"/>
              </w:rPr>
              <w:t>Great Inventions</w:t>
            </w:r>
          </w:p>
        </w:tc>
      </w:tr>
      <w:tr w:rsidR="004172AB" w14:paraId="1CB39C35" w14:textId="77777777" w:rsidTr="004172AB">
        <w:trPr>
          <w:trHeight w:val="445"/>
        </w:trPr>
        <w:tc>
          <w:tcPr>
            <w:tcW w:w="13948" w:type="dxa"/>
          </w:tcPr>
          <w:p w14:paraId="4328D766" w14:textId="77777777" w:rsidR="00397027" w:rsidRDefault="00397027" w:rsidP="008A1287">
            <w:pPr>
              <w:rPr>
                <w:rFonts w:asciiTheme="majorHAnsi" w:hAnsiTheme="majorHAnsi" w:cstheme="majorHAnsi"/>
                <w:sz w:val="32"/>
                <w:szCs w:val="32"/>
              </w:rPr>
            </w:pPr>
          </w:p>
          <w:p w14:paraId="009985EE" w14:textId="34E7FEDB" w:rsidR="004172AB" w:rsidRPr="00397027" w:rsidRDefault="00397027" w:rsidP="008A1287">
            <w:pPr>
              <w:rPr>
                <w:rFonts w:asciiTheme="majorHAnsi" w:hAnsiTheme="majorHAnsi" w:cstheme="majorHAnsi"/>
                <w:sz w:val="32"/>
                <w:szCs w:val="32"/>
              </w:rPr>
            </w:pPr>
            <w:r w:rsidRPr="00397027">
              <w:rPr>
                <w:rFonts w:asciiTheme="majorHAnsi" w:hAnsiTheme="majorHAnsi" w:cstheme="majorHAnsi"/>
                <w:sz w:val="32"/>
                <w:szCs w:val="32"/>
              </w:rPr>
              <w:t>Transport, inventor, flight, journey, propeller, pilot, glider, canal, travel and locomotive.</w:t>
            </w:r>
          </w:p>
        </w:tc>
      </w:tr>
    </w:tbl>
    <w:p w14:paraId="221CE817" w14:textId="77777777" w:rsidR="009C7F17" w:rsidRDefault="009C7F17">
      <w:pPr>
        <w:rPr>
          <w:rFonts w:asciiTheme="majorHAnsi" w:hAnsiTheme="majorHAnsi" w:cstheme="majorHAnsi"/>
          <w:sz w:val="24"/>
          <w:szCs w:val="24"/>
        </w:rPr>
      </w:pPr>
    </w:p>
    <w:p w14:paraId="42568271" w14:textId="77777777" w:rsidR="009C7F17" w:rsidRDefault="009C7F17">
      <w:pPr>
        <w:rPr>
          <w:rFonts w:asciiTheme="majorHAnsi" w:hAnsiTheme="majorHAnsi" w:cstheme="majorHAnsi"/>
          <w:sz w:val="24"/>
          <w:szCs w:val="24"/>
        </w:rPr>
      </w:pPr>
    </w:p>
    <w:p w14:paraId="2AC34056" w14:textId="77777777" w:rsidR="00C22066" w:rsidRDefault="00C22066" w:rsidP="00762DFB">
      <w:pPr>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13948"/>
      </w:tblGrid>
      <w:tr w:rsidR="00397027" w14:paraId="3928F9F5" w14:textId="77777777" w:rsidTr="008A1287">
        <w:tc>
          <w:tcPr>
            <w:tcW w:w="13948" w:type="dxa"/>
            <w:shd w:val="clear" w:color="auto" w:fill="CC99FF"/>
          </w:tcPr>
          <w:p w14:paraId="646CB357" w14:textId="12FAFD60" w:rsidR="00397027" w:rsidRPr="008D157D" w:rsidRDefault="00397027" w:rsidP="008A1287">
            <w:pPr>
              <w:jc w:val="center"/>
              <w:rPr>
                <w:rFonts w:asciiTheme="majorHAnsi" w:hAnsiTheme="majorHAnsi" w:cstheme="majorHAnsi"/>
                <w:sz w:val="24"/>
                <w:szCs w:val="24"/>
              </w:rPr>
            </w:pPr>
            <w:r>
              <w:rPr>
                <w:rFonts w:asciiTheme="majorHAnsi" w:hAnsiTheme="majorHAnsi" w:cstheme="majorHAnsi"/>
                <w:sz w:val="40"/>
                <w:szCs w:val="40"/>
              </w:rPr>
              <w:t>History</w:t>
            </w:r>
            <w:r w:rsidRPr="007E7440">
              <w:rPr>
                <w:rFonts w:asciiTheme="majorHAnsi" w:hAnsiTheme="majorHAnsi" w:cstheme="majorHAnsi"/>
                <w:sz w:val="40"/>
                <w:szCs w:val="40"/>
              </w:rPr>
              <w:t xml:space="preserve"> Vocabulary – Year </w:t>
            </w:r>
            <w:r w:rsidR="00C21107">
              <w:rPr>
                <w:rFonts w:asciiTheme="majorHAnsi" w:hAnsiTheme="majorHAnsi" w:cstheme="majorHAnsi"/>
                <w:sz w:val="40"/>
                <w:szCs w:val="40"/>
              </w:rPr>
              <w:t>2</w:t>
            </w:r>
          </w:p>
        </w:tc>
      </w:tr>
      <w:tr w:rsidR="00397027" w14:paraId="3C0869C0" w14:textId="77777777" w:rsidTr="008A1287">
        <w:tc>
          <w:tcPr>
            <w:tcW w:w="13948" w:type="dxa"/>
            <w:shd w:val="clear" w:color="auto" w:fill="CCCCFF"/>
          </w:tcPr>
          <w:p w14:paraId="7409EE50" w14:textId="7D04722C" w:rsidR="00397027" w:rsidRDefault="00174408" w:rsidP="008A1287">
            <w:pPr>
              <w:rPr>
                <w:rFonts w:asciiTheme="majorHAnsi" w:hAnsiTheme="majorHAnsi" w:cstheme="majorHAnsi"/>
                <w:sz w:val="24"/>
                <w:szCs w:val="24"/>
              </w:rPr>
            </w:pPr>
            <w:r>
              <w:rPr>
                <w:rFonts w:asciiTheme="majorHAnsi" w:hAnsiTheme="majorHAnsi" w:cstheme="majorHAnsi"/>
                <w:sz w:val="36"/>
                <w:szCs w:val="36"/>
              </w:rPr>
              <w:t>Bonfire Night and the Great Fire of London</w:t>
            </w:r>
          </w:p>
        </w:tc>
      </w:tr>
      <w:tr w:rsidR="00397027" w14:paraId="2A94D22E" w14:textId="77777777" w:rsidTr="008A1287">
        <w:trPr>
          <w:trHeight w:val="767"/>
        </w:trPr>
        <w:tc>
          <w:tcPr>
            <w:tcW w:w="13948" w:type="dxa"/>
          </w:tcPr>
          <w:p w14:paraId="29CDB9CD" w14:textId="77777777" w:rsidR="00397027" w:rsidRDefault="00397027" w:rsidP="008A1287">
            <w:pPr>
              <w:rPr>
                <w:sz w:val="24"/>
                <w:szCs w:val="24"/>
              </w:rPr>
            </w:pPr>
          </w:p>
          <w:p w14:paraId="545DB926" w14:textId="52E040ED" w:rsidR="00397027" w:rsidRPr="00C20603" w:rsidRDefault="00C20603" w:rsidP="008A1287">
            <w:pPr>
              <w:rPr>
                <w:rFonts w:asciiTheme="majorHAnsi" w:hAnsiTheme="majorHAnsi" w:cstheme="majorHAnsi"/>
                <w:sz w:val="32"/>
                <w:szCs w:val="32"/>
              </w:rPr>
            </w:pPr>
            <w:r w:rsidRPr="00C20603">
              <w:rPr>
                <w:rFonts w:asciiTheme="majorHAnsi" w:hAnsiTheme="majorHAnsi" w:cstheme="majorHAnsi"/>
                <w:sz w:val="32"/>
                <w:szCs w:val="32"/>
              </w:rPr>
              <w:t>Treason, plot, evidence, parliament, hero, villain, monarch, terrorist, tradition, commemorate, cause and fire hook.</w:t>
            </w:r>
          </w:p>
        </w:tc>
      </w:tr>
      <w:tr w:rsidR="00397027" w14:paraId="575169D7" w14:textId="77777777" w:rsidTr="008A1287">
        <w:trPr>
          <w:trHeight w:val="445"/>
        </w:trPr>
        <w:tc>
          <w:tcPr>
            <w:tcW w:w="13948" w:type="dxa"/>
            <w:shd w:val="clear" w:color="auto" w:fill="CCCCFF"/>
          </w:tcPr>
          <w:p w14:paraId="2A4FED5A" w14:textId="6B9EA562" w:rsidR="00397027" w:rsidRDefault="00174408" w:rsidP="008A1287">
            <w:pPr>
              <w:rPr>
                <w:rFonts w:asciiTheme="majorHAnsi" w:hAnsiTheme="majorHAnsi" w:cstheme="majorHAnsi"/>
                <w:sz w:val="32"/>
                <w:szCs w:val="32"/>
              </w:rPr>
            </w:pPr>
            <w:r>
              <w:rPr>
                <w:rFonts w:asciiTheme="majorHAnsi" w:hAnsiTheme="majorHAnsi" w:cstheme="majorHAnsi"/>
                <w:sz w:val="36"/>
                <w:szCs w:val="36"/>
              </w:rPr>
              <w:t>Holidays</w:t>
            </w:r>
            <w:r w:rsidR="00397027">
              <w:rPr>
                <w:rFonts w:asciiTheme="majorHAnsi" w:hAnsiTheme="majorHAnsi" w:cstheme="majorHAnsi"/>
                <w:sz w:val="36"/>
                <w:szCs w:val="36"/>
              </w:rPr>
              <w:t xml:space="preserve">  </w:t>
            </w:r>
          </w:p>
        </w:tc>
      </w:tr>
      <w:tr w:rsidR="00397027" w14:paraId="092AA1DF" w14:textId="77777777" w:rsidTr="008A1287">
        <w:trPr>
          <w:trHeight w:val="445"/>
        </w:trPr>
        <w:tc>
          <w:tcPr>
            <w:tcW w:w="13948" w:type="dxa"/>
          </w:tcPr>
          <w:p w14:paraId="69563645" w14:textId="77777777" w:rsidR="00397027" w:rsidRDefault="00397027" w:rsidP="008A1287">
            <w:pPr>
              <w:rPr>
                <w:rFonts w:asciiTheme="majorHAnsi" w:hAnsiTheme="majorHAnsi" w:cstheme="majorHAnsi"/>
                <w:sz w:val="32"/>
                <w:szCs w:val="32"/>
              </w:rPr>
            </w:pPr>
          </w:p>
          <w:p w14:paraId="4FF67846" w14:textId="77777777" w:rsidR="00E77E11" w:rsidRDefault="00C20603" w:rsidP="008A1287">
            <w:pPr>
              <w:rPr>
                <w:rFonts w:asciiTheme="majorHAnsi" w:hAnsiTheme="majorHAnsi" w:cstheme="majorHAnsi"/>
                <w:sz w:val="32"/>
                <w:szCs w:val="32"/>
              </w:rPr>
            </w:pPr>
            <w:r w:rsidRPr="00C20603">
              <w:rPr>
                <w:rFonts w:asciiTheme="majorHAnsi" w:hAnsiTheme="majorHAnsi" w:cstheme="majorHAnsi"/>
                <w:sz w:val="32"/>
                <w:szCs w:val="32"/>
              </w:rPr>
              <w:t>Holiday, seaside, accommodation, promenade, entertainment, deckchair, pier, bandstand, fiction and fact.</w:t>
            </w:r>
          </w:p>
          <w:p w14:paraId="2B6CD4C0" w14:textId="191EDC4F" w:rsidR="00397027" w:rsidRPr="00C20603" w:rsidRDefault="00C20603" w:rsidP="008A1287">
            <w:pPr>
              <w:rPr>
                <w:rFonts w:asciiTheme="majorHAnsi" w:hAnsiTheme="majorHAnsi" w:cstheme="majorHAnsi"/>
                <w:sz w:val="32"/>
                <w:szCs w:val="32"/>
              </w:rPr>
            </w:pPr>
            <w:r w:rsidRPr="00C20603">
              <w:rPr>
                <w:rFonts w:asciiTheme="majorHAnsi" w:hAnsiTheme="majorHAnsi" w:cstheme="majorHAnsi"/>
                <w:sz w:val="32"/>
                <w:szCs w:val="32"/>
              </w:rPr>
              <w:t xml:space="preserve"> </w:t>
            </w:r>
          </w:p>
        </w:tc>
      </w:tr>
      <w:tr w:rsidR="00397027" w14:paraId="1B6AF5F3" w14:textId="77777777" w:rsidTr="008A1287">
        <w:trPr>
          <w:trHeight w:val="445"/>
        </w:trPr>
        <w:tc>
          <w:tcPr>
            <w:tcW w:w="13948" w:type="dxa"/>
            <w:shd w:val="clear" w:color="auto" w:fill="CCCCFF"/>
          </w:tcPr>
          <w:p w14:paraId="43908C80" w14:textId="0D4061C0" w:rsidR="00397027" w:rsidRPr="00BA2A19" w:rsidRDefault="00174408" w:rsidP="008A1287">
            <w:pPr>
              <w:rPr>
                <w:rFonts w:asciiTheme="majorHAnsi" w:hAnsiTheme="majorHAnsi" w:cstheme="majorHAnsi"/>
                <w:sz w:val="36"/>
                <w:szCs w:val="36"/>
              </w:rPr>
            </w:pPr>
            <w:r>
              <w:rPr>
                <w:rFonts w:asciiTheme="majorHAnsi" w:hAnsiTheme="majorHAnsi" w:cstheme="majorHAnsi"/>
                <w:sz w:val="36"/>
                <w:szCs w:val="36"/>
              </w:rPr>
              <w:t>Out Local Heroes</w:t>
            </w:r>
          </w:p>
        </w:tc>
      </w:tr>
      <w:tr w:rsidR="00397027" w14:paraId="306A48F3" w14:textId="77777777" w:rsidTr="008A1287">
        <w:trPr>
          <w:trHeight w:val="445"/>
        </w:trPr>
        <w:tc>
          <w:tcPr>
            <w:tcW w:w="13948" w:type="dxa"/>
          </w:tcPr>
          <w:p w14:paraId="716A30E2" w14:textId="77777777" w:rsidR="00397027" w:rsidRDefault="00397027" w:rsidP="008A1287">
            <w:pPr>
              <w:rPr>
                <w:rFonts w:asciiTheme="majorHAnsi" w:hAnsiTheme="majorHAnsi" w:cstheme="majorHAnsi"/>
                <w:sz w:val="32"/>
                <w:szCs w:val="32"/>
              </w:rPr>
            </w:pPr>
          </w:p>
          <w:p w14:paraId="2FDD2425" w14:textId="77777777" w:rsidR="00397027" w:rsidRDefault="00C20603" w:rsidP="008A1287">
            <w:pPr>
              <w:rPr>
                <w:rFonts w:asciiTheme="majorHAnsi" w:hAnsiTheme="majorHAnsi" w:cstheme="majorHAnsi"/>
                <w:sz w:val="32"/>
                <w:szCs w:val="32"/>
              </w:rPr>
            </w:pPr>
            <w:r w:rsidRPr="00C20603">
              <w:rPr>
                <w:rFonts w:asciiTheme="majorHAnsi" w:hAnsiTheme="majorHAnsi" w:cstheme="majorHAnsi"/>
                <w:sz w:val="32"/>
                <w:szCs w:val="32"/>
              </w:rPr>
              <w:t>Portrait, hero, villain, significant, local, courage, evidence, clues, artefact and museum</w:t>
            </w:r>
          </w:p>
          <w:p w14:paraId="11E2447E" w14:textId="3D70EA66" w:rsidR="00E77E11" w:rsidRPr="00C20603" w:rsidRDefault="00E77E11" w:rsidP="008A1287">
            <w:pPr>
              <w:rPr>
                <w:rFonts w:asciiTheme="majorHAnsi" w:hAnsiTheme="majorHAnsi" w:cstheme="majorHAnsi"/>
                <w:sz w:val="32"/>
                <w:szCs w:val="32"/>
              </w:rPr>
            </w:pPr>
          </w:p>
        </w:tc>
      </w:tr>
    </w:tbl>
    <w:p w14:paraId="5A3013AF" w14:textId="77777777" w:rsidR="00E12A70" w:rsidRPr="00E12A70" w:rsidRDefault="00E12A70" w:rsidP="00756BB9">
      <w:pPr>
        <w:rPr>
          <w:rFonts w:asciiTheme="majorHAnsi" w:hAnsiTheme="majorHAnsi" w:cstheme="majorHAnsi"/>
          <w:sz w:val="24"/>
          <w:szCs w:val="24"/>
        </w:rPr>
      </w:pPr>
    </w:p>
    <w:sectPr w:rsidR="00E12A70" w:rsidRPr="00E12A70" w:rsidSect="00E12A70">
      <w:headerReference w:type="default" r:id="rId11"/>
      <w:pgSz w:w="16838" w:h="11906" w:orient="landscape"/>
      <w:pgMar w:top="1440" w:right="1440" w:bottom="1440" w:left="1440" w:header="708" w:footer="708" w:gutter="0"/>
      <w:pgBorders w:display="firstPage" w:offsetFrom="page">
        <w:top w:val="thinThickThinMediumGap" w:sz="24" w:space="24" w:color="7030A0"/>
        <w:left w:val="thinThickThinMediumGap" w:sz="24" w:space="24" w:color="7030A0"/>
        <w:bottom w:val="thinThickThinMediumGap" w:sz="24" w:space="24" w:color="7030A0"/>
        <w:right w:val="thinThickThinMediumGap" w:sz="24" w:space="24" w:color="7030A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29ACF5" w14:textId="77777777" w:rsidR="007030F7" w:rsidRDefault="007030F7" w:rsidP="00E12A70">
      <w:pPr>
        <w:spacing w:after="0" w:line="240" w:lineRule="auto"/>
      </w:pPr>
      <w:r>
        <w:separator/>
      </w:r>
    </w:p>
  </w:endnote>
  <w:endnote w:type="continuationSeparator" w:id="0">
    <w:p w14:paraId="74EE2AD4" w14:textId="77777777" w:rsidR="007030F7" w:rsidRDefault="007030F7" w:rsidP="00E12A70">
      <w:pPr>
        <w:spacing w:after="0" w:line="240" w:lineRule="auto"/>
      </w:pPr>
      <w:r>
        <w:continuationSeparator/>
      </w:r>
    </w:p>
  </w:endnote>
  <w:endnote w:type="continuationNotice" w:id="1">
    <w:p w14:paraId="1819725E" w14:textId="77777777" w:rsidR="007030F7" w:rsidRDefault="007030F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veat">
    <w:altName w:val="Calibri"/>
    <w:charset w:val="00"/>
    <w:family w:val="auto"/>
    <w:pitch w:val="variable"/>
    <w:sig w:usb0="A00002FF" w:usb1="5000005B" w:usb2="00000000" w:usb3="00000000" w:csb0="00000097" w:csb1="00000000"/>
  </w:font>
  <w:font w:name="Nunito">
    <w:charset w:val="00"/>
    <w:family w:val="auto"/>
    <w:pitch w:val="variable"/>
    <w:sig w:usb0="A00002FF" w:usb1="5000204B" w:usb2="00000000" w:usb3="00000000" w:csb0="000001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AC0ECB" w14:textId="77777777" w:rsidR="007030F7" w:rsidRDefault="007030F7" w:rsidP="00E12A70">
      <w:pPr>
        <w:spacing w:after="0" w:line="240" w:lineRule="auto"/>
      </w:pPr>
      <w:r>
        <w:separator/>
      </w:r>
    </w:p>
  </w:footnote>
  <w:footnote w:type="continuationSeparator" w:id="0">
    <w:p w14:paraId="5C3BF58C" w14:textId="77777777" w:rsidR="007030F7" w:rsidRDefault="007030F7" w:rsidP="00E12A70">
      <w:pPr>
        <w:spacing w:after="0" w:line="240" w:lineRule="auto"/>
      </w:pPr>
      <w:r>
        <w:continuationSeparator/>
      </w:r>
    </w:p>
  </w:footnote>
  <w:footnote w:type="continuationNotice" w:id="1">
    <w:p w14:paraId="754E4C2A" w14:textId="77777777" w:rsidR="007030F7" w:rsidRDefault="007030F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B2A01" w14:textId="6C67CFAE" w:rsidR="00650D15" w:rsidRDefault="00650D15">
    <w:pPr>
      <w:pStyle w:val="Header"/>
    </w:pPr>
    <w:r>
      <w:ptab w:relativeTo="indent" w:alignment="center"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D366A"/>
    <w:multiLevelType w:val="hybridMultilevel"/>
    <w:tmpl w:val="627EE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54131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22E"/>
    <w:rsid w:val="00001AFE"/>
    <w:rsid w:val="000253E4"/>
    <w:rsid w:val="0004122E"/>
    <w:rsid w:val="000730C5"/>
    <w:rsid w:val="00081B41"/>
    <w:rsid w:val="000A1E8C"/>
    <w:rsid w:val="000B4C0D"/>
    <w:rsid w:val="000B5C49"/>
    <w:rsid w:val="000D05A8"/>
    <w:rsid w:val="000E315F"/>
    <w:rsid w:val="000E7E50"/>
    <w:rsid w:val="00110AD6"/>
    <w:rsid w:val="00122825"/>
    <w:rsid w:val="001252D3"/>
    <w:rsid w:val="0013184B"/>
    <w:rsid w:val="00143370"/>
    <w:rsid w:val="00145439"/>
    <w:rsid w:val="00172ABD"/>
    <w:rsid w:val="00174408"/>
    <w:rsid w:val="001769DB"/>
    <w:rsid w:val="00181EEB"/>
    <w:rsid w:val="001A7584"/>
    <w:rsid w:val="001B11D1"/>
    <w:rsid w:val="001B5D21"/>
    <w:rsid w:val="001E6688"/>
    <w:rsid w:val="0022019D"/>
    <w:rsid w:val="00232A44"/>
    <w:rsid w:val="00244F16"/>
    <w:rsid w:val="00245BA6"/>
    <w:rsid w:val="002803B8"/>
    <w:rsid w:val="002B0BB4"/>
    <w:rsid w:val="002B3EEF"/>
    <w:rsid w:val="002D73CC"/>
    <w:rsid w:val="002F7E78"/>
    <w:rsid w:val="00311765"/>
    <w:rsid w:val="003254C9"/>
    <w:rsid w:val="0033097F"/>
    <w:rsid w:val="00357AF3"/>
    <w:rsid w:val="00395513"/>
    <w:rsid w:val="00397027"/>
    <w:rsid w:val="003A0268"/>
    <w:rsid w:val="003B38ED"/>
    <w:rsid w:val="003B3B14"/>
    <w:rsid w:val="003B4925"/>
    <w:rsid w:val="003C25BD"/>
    <w:rsid w:val="003C38DC"/>
    <w:rsid w:val="00414199"/>
    <w:rsid w:val="00416ED1"/>
    <w:rsid w:val="004172AB"/>
    <w:rsid w:val="0044303F"/>
    <w:rsid w:val="00457A61"/>
    <w:rsid w:val="00463CE9"/>
    <w:rsid w:val="00471013"/>
    <w:rsid w:val="00490307"/>
    <w:rsid w:val="004B0A31"/>
    <w:rsid w:val="004C12B4"/>
    <w:rsid w:val="004D7DF8"/>
    <w:rsid w:val="004F3896"/>
    <w:rsid w:val="004F44B1"/>
    <w:rsid w:val="004F78C6"/>
    <w:rsid w:val="005137FF"/>
    <w:rsid w:val="0055163A"/>
    <w:rsid w:val="00563A9D"/>
    <w:rsid w:val="00570A0D"/>
    <w:rsid w:val="00572FC5"/>
    <w:rsid w:val="00573206"/>
    <w:rsid w:val="0058108C"/>
    <w:rsid w:val="005956F9"/>
    <w:rsid w:val="005A033E"/>
    <w:rsid w:val="005A2FF7"/>
    <w:rsid w:val="005B097E"/>
    <w:rsid w:val="006304A2"/>
    <w:rsid w:val="006407DF"/>
    <w:rsid w:val="00650D15"/>
    <w:rsid w:val="00653E56"/>
    <w:rsid w:val="00654ECA"/>
    <w:rsid w:val="00660011"/>
    <w:rsid w:val="006723E9"/>
    <w:rsid w:val="0067276A"/>
    <w:rsid w:val="00676A60"/>
    <w:rsid w:val="006C61D7"/>
    <w:rsid w:val="006D4D72"/>
    <w:rsid w:val="006E53D1"/>
    <w:rsid w:val="006F6CEB"/>
    <w:rsid w:val="00701406"/>
    <w:rsid w:val="007030F7"/>
    <w:rsid w:val="00717D26"/>
    <w:rsid w:val="00720811"/>
    <w:rsid w:val="007275C5"/>
    <w:rsid w:val="00744084"/>
    <w:rsid w:val="00756BB9"/>
    <w:rsid w:val="00762DFB"/>
    <w:rsid w:val="00763544"/>
    <w:rsid w:val="007765D9"/>
    <w:rsid w:val="0078187F"/>
    <w:rsid w:val="007909AF"/>
    <w:rsid w:val="007A1669"/>
    <w:rsid w:val="007B7D66"/>
    <w:rsid w:val="007C71A2"/>
    <w:rsid w:val="007D2045"/>
    <w:rsid w:val="007D57E5"/>
    <w:rsid w:val="007E0BF9"/>
    <w:rsid w:val="007E7440"/>
    <w:rsid w:val="007F36E3"/>
    <w:rsid w:val="007F63BB"/>
    <w:rsid w:val="008116A0"/>
    <w:rsid w:val="00815DA6"/>
    <w:rsid w:val="0082081E"/>
    <w:rsid w:val="00825C24"/>
    <w:rsid w:val="00826381"/>
    <w:rsid w:val="0082665F"/>
    <w:rsid w:val="0084458D"/>
    <w:rsid w:val="00844E20"/>
    <w:rsid w:val="00845A2A"/>
    <w:rsid w:val="00872BB3"/>
    <w:rsid w:val="008735D5"/>
    <w:rsid w:val="00874037"/>
    <w:rsid w:val="00881DC4"/>
    <w:rsid w:val="0088225D"/>
    <w:rsid w:val="00882C0A"/>
    <w:rsid w:val="00886CE8"/>
    <w:rsid w:val="00894C21"/>
    <w:rsid w:val="008A17B0"/>
    <w:rsid w:val="008A3B95"/>
    <w:rsid w:val="008A4E61"/>
    <w:rsid w:val="008C2BC7"/>
    <w:rsid w:val="008C55BA"/>
    <w:rsid w:val="008D157D"/>
    <w:rsid w:val="008D2798"/>
    <w:rsid w:val="00910293"/>
    <w:rsid w:val="009243DC"/>
    <w:rsid w:val="00931337"/>
    <w:rsid w:val="00934479"/>
    <w:rsid w:val="00952986"/>
    <w:rsid w:val="0096658D"/>
    <w:rsid w:val="00981276"/>
    <w:rsid w:val="00985489"/>
    <w:rsid w:val="00987AAC"/>
    <w:rsid w:val="009943F1"/>
    <w:rsid w:val="009A3169"/>
    <w:rsid w:val="009B292C"/>
    <w:rsid w:val="009C7F17"/>
    <w:rsid w:val="009F30C8"/>
    <w:rsid w:val="00A100F6"/>
    <w:rsid w:val="00A25651"/>
    <w:rsid w:val="00A30C5D"/>
    <w:rsid w:val="00A34331"/>
    <w:rsid w:val="00A53421"/>
    <w:rsid w:val="00A74BA8"/>
    <w:rsid w:val="00A74EC3"/>
    <w:rsid w:val="00A83708"/>
    <w:rsid w:val="00A9774D"/>
    <w:rsid w:val="00AA1E62"/>
    <w:rsid w:val="00AA36EE"/>
    <w:rsid w:val="00AA3A28"/>
    <w:rsid w:val="00AB0CB1"/>
    <w:rsid w:val="00AD2093"/>
    <w:rsid w:val="00AD38CB"/>
    <w:rsid w:val="00AD495B"/>
    <w:rsid w:val="00AD7FCA"/>
    <w:rsid w:val="00AF76FC"/>
    <w:rsid w:val="00B13DC3"/>
    <w:rsid w:val="00B251CB"/>
    <w:rsid w:val="00B57C74"/>
    <w:rsid w:val="00B804EC"/>
    <w:rsid w:val="00B93307"/>
    <w:rsid w:val="00BA2A19"/>
    <w:rsid w:val="00BB32E1"/>
    <w:rsid w:val="00BB71CB"/>
    <w:rsid w:val="00BE71E9"/>
    <w:rsid w:val="00C0187D"/>
    <w:rsid w:val="00C0467B"/>
    <w:rsid w:val="00C056D2"/>
    <w:rsid w:val="00C058F2"/>
    <w:rsid w:val="00C102FC"/>
    <w:rsid w:val="00C20603"/>
    <w:rsid w:val="00C21107"/>
    <w:rsid w:val="00C22066"/>
    <w:rsid w:val="00C77A94"/>
    <w:rsid w:val="00C90920"/>
    <w:rsid w:val="00CD345D"/>
    <w:rsid w:val="00CD477A"/>
    <w:rsid w:val="00CD5BEE"/>
    <w:rsid w:val="00CE2134"/>
    <w:rsid w:val="00CE4692"/>
    <w:rsid w:val="00CF1D5E"/>
    <w:rsid w:val="00CF1E81"/>
    <w:rsid w:val="00D205E5"/>
    <w:rsid w:val="00D23457"/>
    <w:rsid w:val="00D2771D"/>
    <w:rsid w:val="00D27B0D"/>
    <w:rsid w:val="00D347C5"/>
    <w:rsid w:val="00D47D42"/>
    <w:rsid w:val="00D53F89"/>
    <w:rsid w:val="00D9024F"/>
    <w:rsid w:val="00DA1F4D"/>
    <w:rsid w:val="00DC15A5"/>
    <w:rsid w:val="00DC67AB"/>
    <w:rsid w:val="00DE49D9"/>
    <w:rsid w:val="00E10C2C"/>
    <w:rsid w:val="00E10D54"/>
    <w:rsid w:val="00E12A70"/>
    <w:rsid w:val="00E12A91"/>
    <w:rsid w:val="00E22EEC"/>
    <w:rsid w:val="00E2318E"/>
    <w:rsid w:val="00E243B3"/>
    <w:rsid w:val="00E51025"/>
    <w:rsid w:val="00E77E11"/>
    <w:rsid w:val="00E8777B"/>
    <w:rsid w:val="00E915FE"/>
    <w:rsid w:val="00EA3A4C"/>
    <w:rsid w:val="00EB18CE"/>
    <w:rsid w:val="00EB2E49"/>
    <w:rsid w:val="00EB7108"/>
    <w:rsid w:val="00EB7379"/>
    <w:rsid w:val="00ED7AF2"/>
    <w:rsid w:val="00ED7D3C"/>
    <w:rsid w:val="00EE7ACE"/>
    <w:rsid w:val="00EF4C54"/>
    <w:rsid w:val="00EF66C1"/>
    <w:rsid w:val="00F12F7D"/>
    <w:rsid w:val="00F53E82"/>
    <w:rsid w:val="00F7314A"/>
    <w:rsid w:val="00F74733"/>
    <w:rsid w:val="00F753CB"/>
    <w:rsid w:val="00FD4AF3"/>
    <w:rsid w:val="00FE1D0E"/>
    <w:rsid w:val="00FE31F3"/>
    <w:rsid w:val="00FF1084"/>
    <w:rsid w:val="00FF39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75D94"/>
  <w15:docId w15:val="{EA1470D3-CAD5-4D0D-855E-B156B14AA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412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A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2A70"/>
  </w:style>
  <w:style w:type="paragraph" w:styleId="Footer">
    <w:name w:val="footer"/>
    <w:basedOn w:val="Normal"/>
    <w:link w:val="FooterChar"/>
    <w:uiPriority w:val="99"/>
    <w:unhideWhenUsed/>
    <w:rsid w:val="00E12A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2A70"/>
  </w:style>
  <w:style w:type="paragraph" w:styleId="NormalWeb">
    <w:name w:val="Normal (Web)"/>
    <w:basedOn w:val="Normal"/>
    <w:uiPriority w:val="99"/>
    <w:unhideWhenUsed/>
    <w:rsid w:val="00886CE8"/>
    <w:pPr>
      <w:spacing w:before="100" w:beforeAutospacing="1" w:after="100" w:afterAutospacing="1" w:line="240" w:lineRule="auto"/>
    </w:pPr>
    <w:rPr>
      <w:rFonts w:ascii="Times New Roman" w:eastAsia="Arial" w:hAnsi="Times New Roman" w:cs="Times New Roman"/>
      <w:sz w:val="24"/>
      <w:szCs w:val="24"/>
      <w:lang w:val="en-US"/>
    </w:rPr>
  </w:style>
  <w:style w:type="paragraph" w:styleId="ListParagraph">
    <w:name w:val="List Paragraph"/>
    <w:basedOn w:val="Normal"/>
    <w:uiPriority w:val="34"/>
    <w:qFormat/>
    <w:rsid w:val="00987A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0736532">
      <w:bodyDiv w:val="1"/>
      <w:marLeft w:val="0"/>
      <w:marRight w:val="0"/>
      <w:marTop w:val="0"/>
      <w:marBottom w:val="0"/>
      <w:divBdr>
        <w:top w:val="none" w:sz="0" w:space="0" w:color="auto"/>
        <w:left w:val="none" w:sz="0" w:space="0" w:color="auto"/>
        <w:bottom w:val="none" w:sz="0" w:space="0" w:color="auto"/>
        <w:right w:val="none" w:sz="0" w:space="0" w:color="auto"/>
      </w:divBdr>
    </w:div>
    <w:div w:id="1591505390">
      <w:bodyDiv w:val="1"/>
      <w:marLeft w:val="0"/>
      <w:marRight w:val="0"/>
      <w:marTop w:val="0"/>
      <w:marBottom w:val="0"/>
      <w:divBdr>
        <w:top w:val="none" w:sz="0" w:space="0" w:color="auto"/>
        <w:left w:val="none" w:sz="0" w:space="0" w:color="auto"/>
        <w:bottom w:val="none" w:sz="0" w:space="0" w:color="auto"/>
        <w:right w:val="none" w:sz="0" w:space="0" w:color="auto"/>
      </w:divBdr>
    </w:div>
    <w:div w:id="1800881143">
      <w:bodyDiv w:val="1"/>
      <w:marLeft w:val="0"/>
      <w:marRight w:val="0"/>
      <w:marTop w:val="0"/>
      <w:marBottom w:val="0"/>
      <w:divBdr>
        <w:top w:val="none" w:sz="0" w:space="0" w:color="auto"/>
        <w:left w:val="none" w:sz="0" w:space="0" w:color="auto"/>
        <w:bottom w:val="none" w:sz="0" w:space="0" w:color="auto"/>
        <w:right w:val="none" w:sz="0" w:space="0" w:color="auto"/>
      </w:divBdr>
    </w:div>
    <w:div w:id="19069106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63146aaa-2ba2-46ff-b408-8617762a928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5F021C4724C1340801810D0898BC0EF" ma:contentTypeVersion="10" ma:contentTypeDescription="Create a new document." ma:contentTypeScope="" ma:versionID="a500a023eda31e2f1fe641bc5a51218d">
  <xsd:schema xmlns:xsd="http://www.w3.org/2001/XMLSchema" xmlns:xs="http://www.w3.org/2001/XMLSchema" xmlns:p="http://schemas.microsoft.com/office/2006/metadata/properties" xmlns:ns2="0d8b78b8-0bb1-46eb-b38d-b01fa71d57f0" xmlns:ns3="63146aaa-2ba2-46ff-b408-8617762a928a" targetNamespace="http://schemas.microsoft.com/office/2006/metadata/properties" ma:root="true" ma:fieldsID="d96f98f2fdb10460b3cb4209c1fabc6b" ns2:_="" ns3:_="">
    <xsd:import namespace="0d8b78b8-0bb1-46eb-b38d-b01fa71d57f0"/>
    <xsd:import namespace="63146aaa-2ba2-46ff-b408-8617762a928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8b78b8-0bb1-46eb-b38d-b01fa71d5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146aaa-2ba2-46ff-b408-8617762a928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617BC2-7D3F-4BAA-993C-92ECB94381D6}">
  <ds:schemaRefs>
    <ds:schemaRef ds:uri="http://schemas.microsoft.com/office/2006/metadata/properties"/>
    <ds:schemaRef ds:uri="http://schemas.microsoft.com/office/infopath/2007/PartnerControls"/>
    <ds:schemaRef ds:uri="63146aaa-2ba2-46ff-b408-8617762a928a"/>
  </ds:schemaRefs>
</ds:datastoreItem>
</file>

<file path=customXml/itemProps2.xml><?xml version="1.0" encoding="utf-8"?>
<ds:datastoreItem xmlns:ds="http://schemas.openxmlformats.org/officeDocument/2006/customXml" ds:itemID="{9F7F59F1-7707-4DD9-9B43-2EEC354032CD}">
  <ds:schemaRefs>
    <ds:schemaRef ds:uri="http://schemas.microsoft.com/sharepoint/v3/contenttype/forms"/>
  </ds:schemaRefs>
</ds:datastoreItem>
</file>

<file path=customXml/itemProps3.xml><?xml version="1.0" encoding="utf-8"?>
<ds:datastoreItem xmlns:ds="http://schemas.openxmlformats.org/officeDocument/2006/customXml" ds:itemID="{4A776606-DC4C-4627-91C7-B524EF43E1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8b78b8-0bb1-46eb-b38d-b01fa71d57f0"/>
    <ds:schemaRef ds:uri="63146aaa-2ba2-46ff-b408-8617762a92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9</Pages>
  <Words>3013</Words>
  <Characters>17175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20148</CharactersWithSpaces>
  <SharedDoc>false</SharedDoc>
  <HLinks>
    <vt:vector size="204" baseType="variant">
      <vt:variant>
        <vt:i4>3014783</vt:i4>
      </vt:variant>
      <vt:variant>
        <vt:i4>99</vt:i4>
      </vt:variant>
      <vt:variant>
        <vt:i4>0</vt:i4>
      </vt:variant>
      <vt:variant>
        <vt:i4>5</vt:i4>
      </vt:variant>
      <vt:variant>
        <vt:lpwstr>https://www.kapowprimary.com/subjects/art-and-design/key-stage-1/year-2/comics-and-superheroes/</vt:lpwstr>
      </vt:variant>
      <vt:variant>
        <vt:lpwstr/>
      </vt:variant>
      <vt:variant>
        <vt:i4>851977</vt:i4>
      </vt:variant>
      <vt:variant>
        <vt:i4>96</vt:i4>
      </vt:variant>
      <vt:variant>
        <vt:i4>0</vt:i4>
      </vt:variant>
      <vt:variant>
        <vt:i4>5</vt:i4>
      </vt:variant>
      <vt:variant>
        <vt:lpwstr>https://www.kapowprimary.com/subjects/art-and-design/key-stage-1/year-2/exploring-the-human-form/</vt:lpwstr>
      </vt:variant>
      <vt:variant>
        <vt:lpwstr/>
      </vt:variant>
      <vt:variant>
        <vt:i4>2228325</vt:i4>
      </vt:variant>
      <vt:variant>
        <vt:i4>93</vt:i4>
      </vt:variant>
      <vt:variant>
        <vt:i4>0</vt:i4>
      </vt:variant>
      <vt:variant>
        <vt:i4>5</vt:i4>
      </vt:variant>
      <vt:variant>
        <vt:lpwstr>https://www.kapowprimary.com/subjects/art-and-design/key-stage-1/year-2/skills/</vt:lpwstr>
      </vt:variant>
      <vt:variant>
        <vt:lpwstr/>
      </vt:variant>
      <vt:variant>
        <vt:i4>3932207</vt:i4>
      </vt:variant>
      <vt:variant>
        <vt:i4>90</vt:i4>
      </vt:variant>
      <vt:variant>
        <vt:i4>0</vt:i4>
      </vt:variant>
      <vt:variant>
        <vt:i4>5</vt:i4>
      </vt:variant>
      <vt:variant>
        <vt:lpwstr>https://www.kapowprimary.com/subjects/computing/key-stage-1/year-1/digital-imagery/</vt:lpwstr>
      </vt:variant>
      <vt:variant>
        <vt:lpwstr/>
      </vt:variant>
      <vt:variant>
        <vt:i4>393303</vt:i4>
      </vt:variant>
      <vt:variant>
        <vt:i4>87</vt:i4>
      </vt:variant>
      <vt:variant>
        <vt:i4>0</vt:i4>
      </vt:variant>
      <vt:variant>
        <vt:i4>5</vt:i4>
      </vt:variant>
      <vt:variant>
        <vt:lpwstr>https://www.kapowprimary.com/subjects/art-and-design/key-stage-1/year-2/formal-elements/</vt:lpwstr>
      </vt:variant>
      <vt:variant>
        <vt:lpwstr/>
      </vt:variant>
      <vt:variant>
        <vt:i4>6553660</vt:i4>
      </vt:variant>
      <vt:variant>
        <vt:i4>84</vt:i4>
      </vt:variant>
      <vt:variant>
        <vt:i4>0</vt:i4>
      </vt:variant>
      <vt:variant>
        <vt:i4>5</vt:i4>
      </vt:variant>
      <vt:variant>
        <vt:lpwstr>https://www.kapowprimary.com/subjects/art-and-design/key-stage-1/year-1/living-things/</vt:lpwstr>
      </vt:variant>
      <vt:variant>
        <vt:lpwstr/>
      </vt:variant>
      <vt:variant>
        <vt:i4>1900549</vt:i4>
      </vt:variant>
      <vt:variant>
        <vt:i4>81</vt:i4>
      </vt:variant>
      <vt:variant>
        <vt:i4>0</vt:i4>
      </vt:variant>
      <vt:variant>
        <vt:i4>5</vt:i4>
      </vt:variant>
      <vt:variant>
        <vt:lpwstr>https://www.kapowprimary.com/subjects/art-and-design/key-stage-1/year-1/every-picture-tells-a-story/</vt:lpwstr>
      </vt:variant>
      <vt:variant>
        <vt:lpwstr/>
      </vt:variant>
      <vt:variant>
        <vt:i4>2228326</vt:i4>
      </vt:variant>
      <vt:variant>
        <vt:i4>78</vt:i4>
      </vt:variant>
      <vt:variant>
        <vt:i4>0</vt:i4>
      </vt:variant>
      <vt:variant>
        <vt:i4>5</vt:i4>
      </vt:variant>
      <vt:variant>
        <vt:lpwstr>https://www.kapowprimary.com/subjects/art-and-design/key-stage-1/year-1/skills/</vt:lpwstr>
      </vt:variant>
      <vt:variant>
        <vt:lpwstr/>
      </vt:variant>
      <vt:variant>
        <vt:i4>3932207</vt:i4>
      </vt:variant>
      <vt:variant>
        <vt:i4>75</vt:i4>
      </vt:variant>
      <vt:variant>
        <vt:i4>0</vt:i4>
      </vt:variant>
      <vt:variant>
        <vt:i4>5</vt:i4>
      </vt:variant>
      <vt:variant>
        <vt:lpwstr>https://www.kapowprimary.com/subjects/computing/key-stage-1/year-1/digital-imagery/</vt:lpwstr>
      </vt:variant>
      <vt:variant>
        <vt:lpwstr/>
      </vt:variant>
      <vt:variant>
        <vt:i4>393300</vt:i4>
      </vt:variant>
      <vt:variant>
        <vt:i4>72</vt:i4>
      </vt:variant>
      <vt:variant>
        <vt:i4>0</vt:i4>
      </vt:variant>
      <vt:variant>
        <vt:i4>5</vt:i4>
      </vt:variant>
      <vt:variant>
        <vt:lpwstr>https://www.kapowprimary.com/subjects/art-and-design/key-stage-1/year-1/formal-elements/</vt:lpwstr>
      </vt:variant>
      <vt:variant>
        <vt:lpwstr/>
      </vt:variant>
      <vt:variant>
        <vt:i4>2228325</vt:i4>
      </vt:variant>
      <vt:variant>
        <vt:i4>69</vt:i4>
      </vt:variant>
      <vt:variant>
        <vt:i4>0</vt:i4>
      </vt:variant>
      <vt:variant>
        <vt:i4>5</vt:i4>
      </vt:variant>
      <vt:variant>
        <vt:lpwstr>https://www.kapowprimary.com/subjects/art-and-design/key-stage-1/year-2/skills/</vt:lpwstr>
      </vt:variant>
      <vt:variant>
        <vt:lpwstr/>
      </vt:variant>
      <vt:variant>
        <vt:i4>3014783</vt:i4>
      </vt:variant>
      <vt:variant>
        <vt:i4>66</vt:i4>
      </vt:variant>
      <vt:variant>
        <vt:i4>0</vt:i4>
      </vt:variant>
      <vt:variant>
        <vt:i4>5</vt:i4>
      </vt:variant>
      <vt:variant>
        <vt:lpwstr>https://www.kapowprimary.com/subjects/art-and-design/key-stage-1/year-2/comics-and-superheroes/</vt:lpwstr>
      </vt:variant>
      <vt:variant>
        <vt:lpwstr/>
      </vt:variant>
      <vt:variant>
        <vt:i4>393303</vt:i4>
      </vt:variant>
      <vt:variant>
        <vt:i4>63</vt:i4>
      </vt:variant>
      <vt:variant>
        <vt:i4>0</vt:i4>
      </vt:variant>
      <vt:variant>
        <vt:i4>5</vt:i4>
      </vt:variant>
      <vt:variant>
        <vt:lpwstr>https://www.kapowprimary.com/subjects/art-and-design/key-stage-1/year-2/formal-elements/</vt:lpwstr>
      </vt:variant>
      <vt:variant>
        <vt:lpwstr/>
      </vt:variant>
      <vt:variant>
        <vt:i4>851977</vt:i4>
      </vt:variant>
      <vt:variant>
        <vt:i4>60</vt:i4>
      </vt:variant>
      <vt:variant>
        <vt:i4>0</vt:i4>
      </vt:variant>
      <vt:variant>
        <vt:i4>5</vt:i4>
      </vt:variant>
      <vt:variant>
        <vt:lpwstr>https://www.kapowprimary.com/subjects/art-and-design/key-stage-1/year-2/exploring-the-human-form/</vt:lpwstr>
      </vt:variant>
      <vt:variant>
        <vt:lpwstr/>
      </vt:variant>
      <vt:variant>
        <vt:i4>2228326</vt:i4>
      </vt:variant>
      <vt:variant>
        <vt:i4>57</vt:i4>
      </vt:variant>
      <vt:variant>
        <vt:i4>0</vt:i4>
      </vt:variant>
      <vt:variant>
        <vt:i4>5</vt:i4>
      </vt:variant>
      <vt:variant>
        <vt:lpwstr>https://www.kapowprimary.com/subjects/art-and-design/key-stage-1/year-1/skills/</vt:lpwstr>
      </vt:variant>
      <vt:variant>
        <vt:lpwstr/>
      </vt:variant>
      <vt:variant>
        <vt:i4>6553660</vt:i4>
      </vt:variant>
      <vt:variant>
        <vt:i4>54</vt:i4>
      </vt:variant>
      <vt:variant>
        <vt:i4>0</vt:i4>
      </vt:variant>
      <vt:variant>
        <vt:i4>5</vt:i4>
      </vt:variant>
      <vt:variant>
        <vt:lpwstr>https://www.kapowprimary.com/subjects/art-and-design/key-stage-1/year-1/living-things/</vt:lpwstr>
      </vt:variant>
      <vt:variant>
        <vt:lpwstr/>
      </vt:variant>
      <vt:variant>
        <vt:i4>393300</vt:i4>
      </vt:variant>
      <vt:variant>
        <vt:i4>51</vt:i4>
      </vt:variant>
      <vt:variant>
        <vt:i4>0</vt:i4>
      </vt:variant>
      <vt:variant>
        <vt:i4>5</vt:i4>
      </vt:variant>
      <vt:variant>
        <vt:lpwstr>https://www.kapowprimary.com/subjects/art-and-design/key-stage-1/year-1/formal-elements/</vt:lpwstr>
      </vt:variant>
      <vt:variant>
        <vt:lpwstr/>
      </vt:variant>
      <vt:variant>
        <vt:i4>1900549</vt:i4>
      </vt:variant>
      <vt:variant>
        <vt:i4>48</vt:i4>
      </vt:variant>
      <vt:variant>
        <vt:i4>0</vt:i4>
      </vt:variant>
      <vt:variant>
        <vt:i4>5</vt:i4>
      </vt:variant>
      <vt:variant>
        <vt:lpwstr>https://www.kapowprimary.com/subjects/art-and-design/key-stage-1/year-1/every-picture-tells-a-story/</vt:lpwstr>
      </vt:variant>
      <vt:variant>
        <vt:lpwstr/>
      </vt:variant>
      <vt:variant>
        <vt:i4>2228325</vt:i4>
      </vt:variant>
      <vt:variant>
        <vt:i4>45</vt:i4>
      </vt:variant>
      <vt:variant>
        <vt:i4>0</vt:i4>
      </vt:variant>
      <vt:variant>
        <vt:i4>5</vt:i4>
      </vt:variant>
      <vt:variant>
        <vt:lpwstr>https://www.kapowprimary.com/subjects/art-and-design/key-stage-1/year-2/skills/</vt:lpwstr>
      </vt:variant>
      <vt:variant>
        <vt:lpwstr/>
      </vt:variant>
      <vt:variant>
        <vt:i4>3014783</vt:i4>
      </vt:variant>
      <vt:variant>
        <vt:i4>42</vt:i4>
      </vt:variant>
      <vt:variant>
        <vt:i4>0</vt:i4>
      </vt:variant>
      <vt:variant>
        <vt:i4>5</vt:i4>
      </vt:variant>
      <vt:variant>
        <vt:lpwstr>https://www.kapowprimary.com/subjects/art-and-design/key-stage-1/year-2/comics-and-superheroes/</vt:lpwstr>
      </vt:variant>
      <vt:variant>
        <vt:lpwstr/>
      </vt:variant>
      <vt:variant>
        <vt:i4>393303</vt:i4>
      </vt:variant>
      <vt:variant>
        <vt:i4>39</vt:i4>
      </vt:variant>
      <vt:variant>
        <vt:i4>0</vt:i4>
      </vt:variant>
      <vt:variant>
        <vt:i4>5</vt:i4>
      </vt:variant>
      <vt:variant>
        <vt:lpwstr>https://www.kapowprimary.com/subjects/art-and-design/key-stage-1/year-2/formal-elements/</vt:lpwstr>
      </vt:variant>
      <vt:variant>
        <vt:lpwstr/>
      </vt:variant>
      <vt:variant>
        <vt:i4>851977</vt:i4>
      </vt:variant>
      <vt:variant>
        <vt:i4>36</vt:i4>
      </vt:variant>
      <vt:variant>
        <vt:i4>0</vt:i4>
      </vt:variant>
      <vt:variant>
        <vt:i4>5</vt:i4>
      </vt:variant>
      <vt:variant>
        <vt:lpwstr>https://www.kapowprimary.com/subjects/art-and-design/key-stage-1/year-2/exploring-the-human-form/</vt:lpwstr>
      </vt:variant>
      <vt:variant>
        <vt:lpwstr/>
      </vt:variant>
      <vt:variant>
        <vt:i4>2228326</vt:i4>
      </vt:variant>
      <vt:variant>
        <vt:i4>33</vt:i4>
      </vt:variant>
      <vt:variant>
        <vt:i4>0</vt:i4>
      </vt:variant>
      <vt:variant>
        <vt:i4>5</vt:i4>
      </vt:variant>
      <vt:variant>
        <vt:lpwstr>https://www.kapowprimary.com/subjects/art-and-design/key-stage-1/year-1/skills/</vt:lpwstr>
      </vt:variant>
      <vt:variant>
        <vt:lpwstr/>
      </vt:variant>
      <vt:variant>
        <vt:i4>6553660</vt:i4>
      </vt:variant>
      <vt:variant>
        <vt:i4>30</vt:i4>
      </vt:variant>
      <vt:variant>
        <vt:i4>0</vt:i4>
      </vt:variant>
      <vt:variant>
        <vt:i4>5</vt:i4>
      </vt:variant>
      <vt:variant>
        <vt:lpwstr>https://www.kapowprimary.com/subjects/art-and-design/key-stage-1/year-1/living-things/</vt:lpwstr>
      </vt:variant>
      <vt:variant>
        <vt:lpwstr/>
      </vt:variant>
      <vt:variant>
        <vt:i4>393300</vt:i4>
      </vt:variant>
      <vt:variant>
        <vt:i4>27</vt:i4>
      </vt:variant>
      <vt:variant>
        <vt:i4>0</vt:i4>
      </vt:variant>
      <vt:variant>
        <vt:i4>5</vt:i4>
      </vt:variant>
      <vt:variant>
        <vt:lpwstr>https://www.kapowprimary.com/subjects/art-and-design/key-stage-1/year-1/formal-elements/</vt:lpwstr>
      </vt:variant>
      <vt:variant>
        <vt:lpwstr/>
      </vt:variant>
      <vt:variant>
        <vt:i4>1900549</vt:i4>
      </vt:variant>
      <vt:variant>
        <vt:i4>24</vt:i4>
      </vt:variant>
      <vt:variant>
        <vt:i4>0</vt:i4>
      </vt:variant>
      <vt:variant>
        <vt:i4>5</vt:i4>
      </vt:variant>
      <vt:variant>
        <vt:lpwstr>https://www.kapowprimary.com/subjects/art-and-design/key-stage-1/year-1/every-picture-tells-a-story/</vt:lpwstr>
      </vt:variant>
      <vt:variant>
        <vt:lpwstr/>
      </vt:variant>
      <vt:variant>
        <vt:i4>2228325</vt:i4>
      </vt:variant>
      <vt:variant>
        <vt:i4>21</vt:i4>
      </vt:variant>
      <vt:variant>
        <vt:i4>0</vt:i4>
      </vt:variant>
      <vt:variant>
        <vt:i4>5</vt:i4>
      </vt:variant>
      <vt:variant>
        <vt:lpwstr>https://www.kapowprimary.com/subjects/art-and-design/key-stage-1/year-2/skills/</vt:lpwstr>
      </vt:variant>
      <vt:variant>
        <vt:lpwstr/>
      </vt:variant>
      <vt:variant>
        <vt:i4>3014783</vt:i4>
      </vt:variant>
      <vt:variant>
        <vt:i4>18</vt:i4>
      </vt:variant>
      <vt:variant>
        <vt:i4>0</vt:i4>
      </vt:variant>
      <vt:variant>
        <vt:i4>5</vt:i4>
      </vt:variant>
      <vt:variant>
        <vt:lpwstr>https://www.kapowprimary.com/subjects/art-and-design/key-stage-1/year-2/comics-and-superheroes/</vt:lpwstr>
      </vt:variant>
      <vt:variant>
        <vt:lpwstr/>
      </vt:variant>
      <vt:variant>
        <vt:i4>393303</vt:i4>
      </vt:variant>
      <vt:variant>
        <vt:i4>15</vt:i4>
      </vt:variant>
      <vt:variant>
        <vt:i4>0</vt:i4>
      </vt:variant>
      <vt:variant>
        <vt:i4>5</vt:i4>
      </vt:variant>
      <vt:variant>
        <vt:lpwstr>https://www.kapowprimary.com/subjects/art-and-design/key-stage-1/year-2/formal-elements/</vt:lpwstr>
      </vt:variant>
      <vt:variant>
        <vt:lpwstr/>
      </vt:variant>
      <vt:variant>
        <vt:i4>851977</vt:i4>
      </vt:variant>
      <vt:variant>
        <vt:i4>12</vt:i4>
      </vt:variant>
      <vt:variant>
        <vt:i4>0</vt:i4>
      </vt:variant>
      <vt:variant>
        <vt:i4>5</vt:i4>
      </vt:variant>
      <vt:variant>
        <vt:lpwstr>https://www.kapowprimary.com/subjects/art-and-design/key-stage-1/year-2/exploring-the-human-form/</vt:lpwstr>
      </vt:variant>
      <vt:variant>
        <vt:lpwstr/>
      </vt:variant>
      <vt:variant>
        <vt:i4>2228326</vt:i4>
      </vt:variant>
      <vt:variant>
        <vt:i4>9</vt:i4>
      </vt:variant>
      <vt:variant>
        <vt:i4>0</vt:i4>
      </vt:variant>
      <vt:variant>
        <vt:i4>5</vt:i4>
      </vt:variant>
      <vt:variant>
        <vt:lpwstr>https://www.kapowprimary.com/subjects/art-and-design/key-stage-1/year-1/skills/</vt:lpwstr>
      </vt:variant>
      <vt:variant>
        <vt:lpwstr/>
      </vt:variant>
      <vt:variant>
        <vt:i4>6553660</vt:i4>
      </vt:variant>
      <vt:variant>
        <vt:i4>6</vt:i4>
      </vt:variant>
      <vt:variant>
        <vt:i4>0</vt:i4>
      </vt:variant>
      <vt:variant>
        <vt:i4>5</vt:i4>
      </vt:variant>
      <vt:variant>
        <vt:lpwstr>https://www.kapowprimary.com/subjects/art-and-design/key-stage-1/year-1/living-things/</vt:lpwstr>
      </vt:variant>
      <vt:variant>
        <vt:lpwstr/>
      </vt:variant>
      <vt:variant>
        <vt:i4>393300</vt:i4>
      </vt:variant>
      <vt:variant>
        <vt:i4>3</vt:i4>
      </vt:variant>
      <vt:variant>
        <vt:i4>0</vt:i4>
      </vt:variant>
      <vt:variant>
        <vt:i4>5</vt:i4>
      </vt:variant>
      <vt:variant>
        <vt:lpwstr>https://www.kapowprimary.com/subjects/art-and-design/key-stage-1/year-1/formal-elements/</vt:lpwstr>
      </vt:variant>
      <vt:variant>
        <vt:lpwstr/>
      </vt:variant>
      <vt:variant>
        <vt:i4>1900549</vt:i4>
      </vt:variant>
      <vt:variant>
        <vt:i4>0</vt:i4>
      </vt:variant>
      <vt:variant>
        <vt:i4>0</vt:i4>
      </vt:variant>
      <vt:variant>
        <vt:i4>5</vt:i4>
      </vt:variant>
      <vt:variant>
        <vt:lpwstr>https://www.kapowprimary.com/subjects/art-and-design/key-stage-1/year-1/every-picture-tells-a-story/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Zara Thorpe</dc:creator>
  <cp:keywords/>
  <dc:description/>
  <cp:lastModifiedBy>Graeme Carlisle</cp:lastModifiedBy>
  <cp:revision>23</cp:revision>
  <dcterms:created xsi:type="dcterms:W3CDTF">2022-02-10T15:43:00Z</dcterms:created>
  <dcterms:modified xsi:type="dcterms:W3CDTF">2024-02-26T16:39:00Z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0x010100C5F021C4724C1340801810D0898BC0EF</vt:lpwstr>
  </property>
  <property fmtid="{D5CDD505-2E9C-101B-9397-08002B2CF9AE}" pid="3" name="_SourceUrl">
    <vt:lpwstr/>
  </property>
  <property fmtid="{D5CDD505-2E9C-101B-9397-08002B2CF9AE}" pid="4" name="_SharedFileIndex">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ies>
</file>